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BA17E" w14:textId="3B3F4EB4" w:rsidR="00F376E5" w:rsidRDefault="00FF4ABB" w:rsidP="003244BE">
      <w:pPr>
        <w:jc w:val="center"/>
        <w:rPr>
          <w:rFonts w:asciiTheme="minorHAnsi" w:hAnsiTheme="minorHAnsi" w:cstheme="minorHAnsi"/>
          <w:b/>
          <w:smallCaps/>
          <w:sz w:val="40"/>
        </w:rPr>
      </w:pPr>
      <w:r w:rsidRPr="00FF4ABB">
        <w:rPr>
          <w:rFonts w:asciiTheme="minorHAnsi" w:hAnsiTheme="minorHAnsi" w:cstheme="minorHAnsi"/>
          <w:b/>
          <w:smallCaps/>
          <w:sz w:val="40"/>
        </w:rPr>
        <w:t>Sheila R</w:t>
      </w:r>
      <w:r w:rsidR="00E91110">
        <w:rPr>
          <w:rFonts w:asciiTheme="minorHAnsi" w:hAnsiTheme="minorHAnsi" w:cstheme="minorHAnsi"/>
          <w:b/>
          <w:smallCaps/>
          <w:sz w:val="40"/>
        </w:rPr>
        <w:t>.</w:t>
      </w:r>
      <w:r w:rsidRPr="00FF4ABB">
        <w:rPr>
          <w:rFonts w:asciiTheme="minorHAnsi" w:hAnsiTheme="minorHAnsi" w:cstheme="minorHAnsi"/>
          <w:b/>
          <w:smallCaps/>
          <w:sz w:val="40"/>
        </w:rPr>
        <w:t xml:space="preserve"> Foster</w:t>
      </w:r>
    </w:p>
    <w:p w14:paraId="06BB14DA" w14:textId="77777777" w:rsidR="003244BE" w:rsidRPr="003B19FB" w:rsidRDefault="003244BE" w:rsidP="003244BE">
      <w:pPr>
        <w:jc w:val="center"/>
        <w:rPr>
          <w:rFonts w:asciiTheme="minorHAnsi" w:hAnsiTheme="minorHAnsi"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0"/>
        <w:gridCol w:w="4500"/>
      </w:tblGrid>
      <w:tr w:rsidR="00F376E5" w:rsidRPr="003B19FB" w14:paraId="7CDD9E2C" w14:textId="77777777" w:rsidTr="001C29E5">
        <w:tc>
          <w:tcPr>
            <w:tcW w:w="4428" w:type="dxa"/>
          </w:tcPr>
          <w:p w14:paraId="0F1EB807" w14:textId="1780DD71" w:rsidR="008004AE" w:rsidRDefault="008004AE" w:rsidP="004725C4">
            <w:pPr>
              <w:widowControl w:val="0"/>
              <w:rPr>
                <w:rFonts w:asciiTheme="minorHAnsi" w:hAnsiTheme="minorHAnsi" w:cstheme="minorHAnsi"/>
              </w:rPr>
            </w:pPr>
            <w:r w:rsidRPr="008004AE">
              <w:rPr>
                <w:rFonts w:asciiTheme="minorHAnsi" w:hAnsiTheme="minorHAnsi" w:cstheme="minorHAnsi"/>
              </w:rPr>
              <w:t>srf42@georgetown.edu</w:t>
            </w:r>
          </w:p>
          <w:p w14:paraId="3BFF4474" w14:textId="6E357291" w:rsidR="00F376E5" w:rsidRDefault="00F376E5" w:rsidP="004725C4">
            <w:pPr>
              <w:widowControl w:val="0"/>
              <w:rPr>
                <w:rFonts w:asciiTheme="minorHAnsi" w:hAnsiTheme="minorHAnsi" w:cstheme="minorHAnsi"/>
              </w:rPr>
            </w:pPr>
            <w:r w:rsidRPr="003B19FB">
              <w:rPr>
                <w:rFonts w:asciiTheme="minorHAnsi" w:hAnsiTheme="minorHAnsi" w:cstheme="minorHAnsi"/>
              </w:rPr>
              <w:t>(</w:t>
            </w:r>
            <w:r w:rsidR="00FF4ABB">
              <w:rPr>
                <w:rFonts w:asciiTheme="minorHAnsi" w:hAnsiTheme="minorHAnsi" w:cstheme="minorHAnsi"/>
              </w:rPr>
              <w:t>202</w:t>
            </w:r>
            <w:r w:rsidRPr="003B19FB">
              <w:rPr>
                <w:rFonts w:asciiTheme="minorHAnsi" w:hAnsiTheme="minorHAnsi" w:cstheme="minorHAnsi"/>
              </w:rPr>
              <w:t xml:space="preserve">) </w:t>
            </w:r>
            <w:r w:rsidR="00FF4ABB">
              <w:rPr>
                <w:rFonts w:asciiTheme="minorHAnsi" w:hAnsiTheme="minorHAnsi" w:cstheme="minorHAnsi"/>
              </w:rPr>
              <w:t>662-9434</w:t>
            </w:r>
          </w:p>
          <w:p w14:paraId="640B62BB" w14:textId="0B727FCA" w:rsidR="003F466F" w:rsidRDefault="003F466F" w:rsidP="003F466F">
            <w:pPr>
              <w:widowControl w:val="0"/>
              <w:rPr>
                <w:rFonts w:asciiTheme="minorHAnsi" w:hAnsiTheme="minorHAnsi" w:cstheme="minorHAnsi"/>
              </w:rPr>
            </w:pPr>
            <w:r>
              <w:rPr>
                <w:rFonts w:asciiTheme="minorHAnsi" w:hAnsiTheme="minorHAnsi" w:cstheme="minorHAnsi"/>
              </w:rPr>
              <w:t>sheilarfoster.com</w:t>
            </w:r>
          </w:p>
          <w:p w14:paraId="4AF1DC46" w14:textId="2B80538C" w:rsidR="008004AE" w:rsidRPr="003B19FB" w:rsidRDefault="008004AE" w:rsidP="008004AE">
            <w:pPr>
              <w:widowControl w:val="0"/>
              <w:rPr>
                <w:rFonts w:asciiTheme="minorHAnsi" w:hAnsiTheme="minorHAnsi" w:cstheme="minorHAnsi"/>
              </w:rPr>
            </w:pPr>
          </w:p>
        </w:tc>
        <w:tc>
          <w:tcPr>
            <w:tcW w:w="4428" w:type="dxa"/>
          </w:tcPr>
          <w:p w14:paraId="1D6B575E" w14:textId="77777777" w:rsidR="00FF4ABB" w:rsidRDefault="00FF4ABB" w:rsidP="004725C4">
            <w:pPr>
              <w:widowControl w:val="0"/>
              <w:jc w:val="right"/>
              <w:rPr>
                <w:rFonts w:asciiTheme="minorHAnsi" w:hAnsiTheme="minorHAnsi" w:cstheme="minorHAnsi"/>
              </w:rPr>
            </w:pPr>
            <w:r>
              <w:rPr>
                <w:rFonts w:asciiTheme="minorHAnsi" w:hAnsiTheme="minorHAnsi" w:cstheme="minorHAnsi"/>
              </w:rPr>
              <w:t>Georgetown University</w:t>
            </w:r>
          </w:p>
          <w:p w14:paraId="3B9C43DE" w14:textId="3D02545D" w:rsidR="00F376E5" w:rsidRPr="003B19FB" w:rsidRDefault="00FF4ABB" w:rsidP="004725C4">
            <w:pPr>
              <w:widowControl w:val="0"/>
              <w:jc w:val="right"/>
              <w:rPr>
                <w:rFonts w:asciiTheme="minorHAnsi" w:hAnsiTheme="minorHAnsi" w:cstheme="minorHAnsi"/>
              </w:rPr>
            </w:pPr>
            <w:r w:rsidRPr="00FF4ABB">
              <w:rPr>
                <w:rFonts w:asciiTheme="minorHAnsi" w:hAnsiTheme="minorHAnsi" w:cstheme="minorHAnsi"/>
              </w:rPr>
              <w:t>600 New Jersey Avenue, N.W</w:t>
            </w:r>
          </w:p>
          <w:p w14:paraId="74E47EB3" w14:textId="51F0209C" w:rsidR="00F376E5" w:rsidRPr="003B19FB" w:rsidRDefault="00FF4ABB" w:rsidP="004725C4">
            <w:pPr>
              <w:widowControl w:val="0"/>
              <w:jc w:val="right"/>
              <w:rPr>
                <w:rFonts w:asciiTheme="minorHAnsi" w:hAnsiTheme="minorHAnsi" w:cstheme="minorHAnsi"/>
              </w:rPr>
            </w:pPr>
            <w:r w:rsidRPr="00FF4ABB">
              <w:rPr>
                <w:rFonts w:asciiTheme="minorHAnsi" w:hAnsiTheme="minorHAnsi" w:cstheme="minorHAnsi"/>
              </w:rPr>
              <w:t>Washington D.C. 20001-20175</w:t>
            </w:r>
          </w:p>
        </w:tc>
      </w:tr>
    </w:tbl>
    <w:p w14:paraId="3DCE48E6" w14:textId="77777777" w:rsidR="00A90527" w:rsidRPr="003B19FB" w:rsidRDefault="00A90527" w:rsidP="00A90527">
      <w:pPr>
        <w:rPr>
          <w:rFonts w:asciiTheme="minorHAnsi" w:hAnsiTheme="minorHAnsi" w:cstheme="minorHAnsi"/>
        </w:rPr>
      </w:pPr>
    </w:p>
    <w:p w14:paraId="79EDED3B" w14:textId="795EC691" w:rsidR="00A90527" w:rsidRDefault="00536F5C" w:rsidP="004E045B">
      <w:pPr>
        <w:pStyle w:val="Heading1"/>
        <w:rPr>
          <w:rFonts w:asciiTheme="minorHAnsi" w:hAnsiTheme="minorHAnsi" w:cstheme="minorHAnsi"/>
        </w:rPr>
      </w:pPr>
      <w:r>
        <w:rPr>
          <w:rFonts w:asciiTheme="minorHAnsi" w:hAnsiTheme="minorHAnsi" w:cstheme="minorHAnsi"/>
        </w:rPr>
        <w:t>Academic</w:t>
      </w:r>
      <w:r w:rsidR="00251FA2" w:rsidRPr="003B19FB">
        <w:rPr>
          <w:rFonts w:asciiTheme="minorHAnsi" w:hAnsiTheme="minorHAnsi" w:cstheme="minorHAnsi"/>
        </w:rPr>
        <w:t xml:space="preserve"> Experience</w:t>
      </w:r>
      <w:r w:rsidR="00D16D1C">
        <w:rPr>
          <w:rFonts w:asciiTheme="minorHAnsi" w:hAnsiTheme="minorHAnsi" w:cstheme="minorHAnsi"/>
        </w:rPr>
        <w:t xml:space="preserve"> (Domestic)</w:t>
      </w:r>
    </w:p>
    <w:p w14:paraId="15096756" w14:textId="77777777" w:rsidR="004E045B" w:rsidRPr="004E045B" w:rsidRDefault="004E045B" w:rsidP="004E045B"/>
    <w:p w14:paraId="37B2E386" w14:textId="652D9282" w:rsidR="00A90527" w:rsidRPr="003B19FB" w:rsidRDefault="00737D79" w:rsidP="00C7161D">
      <w:pPr>
        <w:tabs>
          <w:tab w:val="right" w:pos="8640"/>
        </w:tabs>
        <w:rPr>
          <w:rFonts w:asciiTheme="minorHAnsi" w:hAnsiTheme="minorHAnsi" w:cstheme="minorHAnsi"/>
        </w:rPr>
      </w:pPr>
      <w:r>
        <w:rPr>
          <w:rFonts w:asciiTheme="minorHAnsi" w:hAnsiTheme="minorHAnsi" w:cstheme="minorHAnsi"/>
          <w:b/>
        </w:rPr>
        <w:t>Georgetown University</w:t>
      </w:r>
      <w:r w:rsidR="00A90527" w:rsidRPr="003B19FB">
        <w:rPr>
          <w:rFonts w:asciiTheme="minorHAnsi" w:hAnsiTheme="minorHAnsi" w:cstheme="minorHAnsi"/>
        </w:rPr>
        <w:t xml:space="preserve">, </w:t>
      </w:r>
      <w:r>
        <w:rPr>
          <w:rFonts w:asciiTheme="minorHAnsi" w:hAnsiTheme="minorHAnsi" w:cstheme="minorHAnsi"/>
        </w:rPr>
        <w:t xml:space="preserve">Washington, D.C. </w:t>
      </w:r>
      <w:r w:rsidR="00C7161D" w:rsidRPr="003B19FB">
        <w:rPr>
          <w:rFonts w:asciiTheme="minorHAnsi" w:hAnsiTheme="minorHAnsi" w:cstheme="minorHAnsi"/>
        </w:rPr>
        <w:tab/>
      </w:r>
      <w:r w:rsidR="00D13BFF">
        <w:rPr>
          <w:rFonts w:asciiTheme="minorHAnsi" w:hAnsiTheme="minorHAnsi" w:cstheme="minorHAnsi"/>
        </w:rPr>
        <w:t xml:space="preserve">  </w:t>
      </w:r>
      <w:r>
        <w:rPr>
          <w:rFonts w:asciiTheme="minorHAnsi" w:hAnsiTheme="minorHAnsi" w:cstheme="minorHAnsi"/>
        </w:rPr>
        <w:t>2017</w:t>
      </w:r>
      <w:r w:rsidR="00C7161D" w:rsidRPr="003B19FB">
        <w:rPr>
          <w:rFonts w:asciiTheme="minorHAnsi" w:hAnsiTheme="minorHAnsi" w:cstheme="minorHAnsi"/>
        </w:rPr>
        <w:t xml:space="preserve"> </w:t>
      </w:r>
      <w:r w:rsidR="00E64882">
        <w:rPr>
          <w:rFonts w:asciiTheme="minorHAnsi" w:hAnsiTheme="minorHAnsi" w:cstheme="minorHAnsi"/>
        </w:rPr>
        <w:t>to</w:t>
      </w:r>
      <w:r w:rsidR="00C7161D" w:rsidRPr="003B19FB">
        <w:rPr>
          <w:rFonts w:asciiTheme="minorHAnsi" w:hAnsiTheme="minorHAnsi" w:cstheme="minorHAnsi"/>
        </w:rPr>
        <w:t xml:space="preserve"> </w:t>
      </w:r>
      <w:r>
        <w:rPr>
          <w:rFonts w:asciiTheme="minorHAnsi" w:hAnsiTheme="minorHAnsi" w:cstheme="minorHAnsi"/>
        </w:rPr>
        <w:t>present</w:t>
      </w:r>
    </w:p>
    <w:p w14:paraId="64CF6584" w14:textId="70307ED0" w:rsidR="00A90527" w:rsidRDefault="00737D79" w:rsidP="00A90527">
      <w:pPr>
        <w:rPr>
          <w:rFonts w:asciiTheme="minorHAnsi" w:hAnsiTheme="minorHAnsi" w:cstheme="minorHAnsi"/>
        </w:rPr>
      </w:pPr>
      <w:r w:rsidRPr="001E4ACC">
        <w:rPr>
          <w:rFonts w:asciiTheme="minorHAnsi" w:hAnsiTheme="minorHAnsi" w:cstheme="minorHAnsi"/>
          <w:b/>
          <w:i/>
          <w:iCs/>
        </w:rPr>
        <w:t>Scott K. Ginsburg</w:t>
      </w:r>
      <w:r w:rsidR="00A90527" w:rsidRPr="001E4ACC">
        <w:rPr>
          <w:rFonts w:asciiTheme="minorHAnsi" w:hAnsiTheme="minorHAnsi" w:cstheme="minorHAnsi"/>
          <w:b/>
          <w:i/>
          <w:iCs/>
        </w:rPr>
        <w:t xml:space="preserve"> Professor</w:t>
      </w:r>
      <w:r w:rsidRPr="001E4ACC">
        <w:rPr>
          <w:rFonts w:asciiTheme="minorHAnsi" w:hAnsiTheme="minorHAnsi" w:cstheme="minorHAnsi"/>
          <w:b/>
          <w:i/>
          <w:iCs/>
        </w:rPr>
        <w:t xml:space="preserve"> of Urban Law and Policy</w:t>
      </w:r>
      <w:r w:rsidR="00A90527" w:rsidRPr="003B19FB">
        <w:rPr>
          <w:rFonts w:asciiTheme="minorHAnsi" w:hAnsiTheme="minorHAnsi" w:cstheme="minorHAnsi"/>
        </w:rPr>
        <w:t xml:space="preserve">, </w:t>
      </w:r>
      <w:r>
        <w:rPr>
          <w:rFonts w:asciiTheme="minorHAnsi" w:hAnsiTheme="minorHAnsi" w:cstheme="minorHAnsi"/>
        </w:rPr>
        <w:t>Law Center</w:t>
      </w:r>
    </w:p>
    <w:p w14:paraId="14CF7B0F" w14:textId="5A252320" w:rsidR="00737D79" w:rsidRPr="00737D79" w:rsidRDefault="00737D79" w:rsidP="00A90527">
      <w:pPr>
        <w:rPr>
          <w:rFonts w:asciiTheme="minorHAnsi" w:hAnsiTheme="minorHAnsi" w:cstheme="minorHAnsi"/>
          <w:bCs/>
        </w:rPr>
      </w:pPr>
      <w:r w:rsidRPr="001E4ACC">
        <w:rPr>
          <w:rFonts w:asciiTheme="minorHAnsi" w:hAnsiTheme="minorHAnsi" w:cstheme="minorHAnsi"/>
          <w:b/>
          <w:i/>
          <w:iCs/>
        </w:rPr>
        <w:t>Professor of Public Policy</w:t>
      </w:r>
      <w:r>
        <w:rPr>
          <w:rFonts w:asciiTheme="minorHAnsi" w:hAnsiTheme="minorHAnsi" w:cstheme="minorHAnsi"/>
          <w:bCs/>
        </w:rPr>
        <w:t>, McCourt School of Public Policy</w:t>
      </w:r>
    </w:p>
    <w:p w14:paraId="037670FE" w14:textId="30F42277" w:rsidR="00A90527" w:rsidRPr="003B19FB" w:rsidRDefault="00536F5C" w:rsidP="00251FA2">
      <w:pPr>
        <w:numPr>
          <w:ilvl w:val="0"/>
          <w:numId w:val="5"/>
        </w:numPr>
        <w:rPr>
          <w:rFonts w:asciiTheme="minorHAnsi" w:hAnsiTheme="minorHAnsi" w:cstheme="minorHAnsi"/>
        </w:rPr>
      </w:pPr>
      <w:r w:rsidRPr="00536F5C">
        <w:rPr>
          <w:rFonts w:asciiTheme="minorHAnsi" w:hAnsiTheme="minorHAnsi" w:cstheme="minorHAnsi"/>
          <w:i/>
          <w:iCs/>
        </w:rPr>
        <w:t>Courses</w:t>
      </w:r>
      <w:r>
        <w:rPr>
          <w:rFonts w:asciiTheme="minorHAnsi" w:hAnsiTheme="minorHAnsi" w:cstheme="minorHAnsi"/>
        </w:rPr>
        <w:t xml:space="preserve">: </w:t>
      </w:r>
      <w:bookmarkStart w:id="0" w:name="_Hlk93784575"/>
      <w:r w:rsidRPr="00536F5C">
        <w:rPr>
          <w:rFonts w:asciiTheme="minorHAnsi" w:hAnsiTheme="minorHAnsi" w:cstheme="minorHAnsi"/>
        </w:rPr>
        <w:t xml:space="preserve">Property Law, Land Use Law, </w:t>
      </w:r>
      <w:r>
        <w:rPr>
          <w:rFonts w:asciiTheme="minorHAnsi" w:hAnsiTheme="minorHAnsi" w:cstheme="minorHAnsi"/>
        </w:rPr>
        <w:t xml:space="preserve">State and Local Government Law, </w:t>
      </w:r>
      <w:r w:rsidRPr="00536F5C">
        <w:rPr>
          <w:rFonts w:asciiTheme="minorHAnsi" w:hAnsiTheme="minorHAnsi" w:cstheme="minorHAnsi"/>
        </w:rPr>
        <w:t>Urban Law and Policy</w:t>
      </w:r>
      <w:r>
        <w:rPr>
          <w:rFonts w:asciiTheme="minorHAnsi" w:hAnsiTheme="minorHAnsi" w:cstheme="minorHAnsi"/>
        </w:rPr>
        <w:t xml:space="preserve">, </w:t>
      </w:r>
      <w:r w:rsidRPr="00536F5C">
        <w:rPr>
          <w:rFonts w:asciiTheme="minorHAnsi" w:hAnsiTheme="minorHAnsi" w:cstheme="minorHAnsi"/>
        </w:rPr>
        <w:t>Environmental Justice</w:t>
      </w:r>
      <w:bookmarkEnd w:id="0"/>
    </w:p>
    <w:p w14:paraId="71D9734C" w14:textId="0C52317A" w:rsidR="00A90527" w:rsidRPr="003B19FB" w:rsidRDefault="00536F5C" w:rsidP="00251FA2">
      <w:pPr>
        <w:numPr>
          <w:ilvl w:val="0"/>
          <w:numId w:val="5"/>
        </w:numPr>
        <w:rPr>
          <w:rFonts w:asciiTheme="minorHAnsi" w:hAnsiTheme="minorHAnsi" w:cstheme="minorHAnsi"/>
        </w:rPr>
      </w:pPr>
      <w:r>
        <w:rPr>
          <w:rFonts w:asciiTheme="minorHAnsi" w:hAnsiTheme="minorHAnsi" w:cstheme="minorHAnsi"/>
          <w:i/>
          <w:iCs/>
        </w:rPr>
        <w:t>Leadership/Service</w:t>
      </w:r>
      <w:r>
        <w:rPr>
          <w:rFonts w:asciiTheme="minorHAnsi" w:hAnsiTheme="minorHAnsi" w:cstheme="minorHAnsi"/>
        </w:rPr>
        <w:t xml:space="preserve">:  </w:t>
      </w:r>
      <w:r w:rsidR="007D1C73">
        <w:rPr>
          <w:rFonts w:asciiTheme="minorHAnsi" w:hAnsiTheme="minorHAnsi" w:cstheme="minorHAnsi"/>
        </w:rPr>
        <w:t xml:space="preserve">Inaugural </w:t>
      </w:r>
      <w:r>
        <w:rPr>
          <w:rFonts w:asciiTheme="minorHAnsi" w:hAnsiTheme="minorHAnsi" w:cstheme="minorHAnsi"/>
        </w:rPr>
        <w:t xml:space="preserve">Associate Dean for DEI; Chair, Rank and Tenure </w:t>
      </w:r>
      <w:r w:rsidR="006A5D2D">
        <w:rPr>
          <w:rFonts w:asciiTheme="minorHAnsi" w:hAnsiTheme="minorHAnsi" w:cstheme="minorHAnsi"/>
        </w:rPr>
        <w:t xml:space="preserve">Committee </w:t>
      </w:r>
      <w:r>
        <w:rPr>
          <w:rFonts w:asciiTheme="minorHAnsi" w:hAnsiTheme="minorHAnsi" w:cstheme="minorHAnsi"/>
        </w:rPr>
        <w:t xml:space="preserve">(Law); </w:t>
      </w:r>
      <w:r w:rsidR="00B6164C">
        <w:rPr>
          <w:rFonts w:asciiTheme="minorHAnsi" w:hAnsiTheme="minorHAnsi" w:cstheme="minorHAnsi"/>
        </w:rPr>
        <w:t>Member</w:t>
      </w:r>
      <w:r>
        <w:rPr>
          <w:rFonts w:asciiTheme="minorHAnsi" w:hAnsiTheme="minorHAnsi" w:cstheme="minorHAnsi"/>
        </w:rPr>
        <w:t xml:space="preserve">, Dean Search Committee (McCourt); </w:t>
      </w:r>
      <w:r w:rsidR="00C63356">
        <w:rPr>
          <w:rFonts w:asciiTheme="minorHAnsi" w:hAnsiTheme="minorHAnsi" w:cstheme="minorHAnsi"/>
        </w:rPr>
        <w:t xml:space="preserve">Chair, </w:t>
      </w:r>
      <w:r>
        <w:rPr>
          <w:rFonts w:asciiTheme="minorHAnsi" w:hAnsiTheme="minorHAnsi" w:cstheme="minorHAnsi"/>
        </w:rPr>
        <w:t>Search Committee, campus-wide Racial Justice Initiative (McCourt</w:t>
      </w:r>
      <w:r w:rsidR="00C63356">
        <w:rPr>
          <w:rFonts w:asciiTheme="minorHAnsi" w:hAnsiTheme="minorHAnsi" w:cstheme="minorHAnsi"/>
        </w:rPr>
        <w:t>)</w:t>
      </w:r>
    </w:p>
    <w:p w14:paraId="5956284A" w14:textId="62D241C8" w:rsidR="00A90527" w:rsidRPr="003B19FB" w:rsidRDefault="00A90527" w:rsidP="00A90527">
      <w:pPr>
        <w:rPr>
          <w:rFonts w:asciiTheme="minorHAnsi" w:hAnsiTheme="minorHAnsi" w:cstheme="minorHAnsi"/>
        </w:rPr>
      </w:pPr>
    </w:p>
    <w:p w14:paraId="59548383" w14:textId="205A631D" w:rsidR="00A90527" w:rsidRPr="003B19FB" w:rsidRDefault="00B71CFB" w:rsidP="00C7161D">
      <w:pPr>
        <w:tabs>
          <w:tab w:val="right" w:pos="8640"/>
        </w:tabs>
        <w:rPr>
          <w:rFonts w:asciiTheme="minorHAnsi" w:hAnsiTheme="minorHAnsi" w:cstheme="minorHAnsi"/>
        </w:rPr>
      </w:pPr>
      <w:r>
        <w:rPr>
          <w:rFonts w:asciiTheme="minorHAnsi" w:hAnsiTheme="minorHAnsi" w:cstheme="minorHAnsi"/>
          <w:b/>
        </w:rPr>
        <w:t>Fordham</w:t>
      </w:r>
      <w:r w:rsidR="00A90527" w:rsidRPr="003B19FB">
        <w:rPr>
          <w:rFonts w:asciiTheme="minorHAnsi" w:hAnsiTheme="minorHAnsi" w:cstheme="minorHAnsi"/>
          <w:b/>
        </w:rPr>
        <w:t xml:space="preserve"> University</w:t>
      </w:r>
      <w:r w:rsidR="00A90527" w:rsidRPr="003B19FB">
        <w:rPr>
          <w:rFonts w:asciiTheme="minorHAnsi" w:hAnsiTheme="minorHAnsi" w:cstheme="minorHAnsi"/>
        </w:rPr>
        <w:t xml:space="preserve">, </w:t>
      </w:r>
      <w:r>
        <w:rPr>
          <w:rFonts w:asciiTheme="minorHAnsi" w:hAnsiTheme="minorHAnsi" w:cstheme="minorHAnsi"/>
        </w:rPr>
        <w:t>New York, NY</w:t>
      </w:r>
      <w:r w:rsidR="00C7161D" w:rsidRPr="003B19FB">
        <w:rPr>
          <w:rFonts w:asciiTheme="minorHAnsi" w:hAnsiTheme="minorHAnsi" w:cstheme="minorHAnsi"/>
        </w:rPr>
        <w:tab/>
      </w:r>
      <w:r w:rsidR="00D13BFF">
        <w:rPr>
          <w:rFonts w:asciiTheme="minorHAnsi" w:hAnsiTheme="minorHAnsi" w:cstheme="minorHAnsi"/>
        </w:rPr>
        <w:t xml:space="preserve"> </w:t>
      </w:r>
      <w:r>
        <w:rPr>
          <w:rFonts w:asciiTheme="minorHAnsi" w:hAnsiTheme="minorHAnsi" w:cstheme="minorHAnsi"/>
        </w:rPr>
        <w:t>200</w:t>
      </w:r>
      <w:r w:rsidR="004E045B">
        <w:rPr>
          <w:rFonts w:asciiTheme="minorHAnsi" w:hAnsiTheme="minorHAnsi" w:cstheme="minorHAnsi"/>
        </w:rPr>
        <w:t>2</w:t>
      </w:r>
      <w:r w:rsidR="00C7161D" w:rsidRPr="003B19FB">
        <w:rPr>
          <w:rFonts w:asciiTheme="minorHAnsi" w:hAnsiTheme="minorHAnsi" w:cstheme="minorHAnsi"/>
        </w:rPr>
        <w:t xml:space="preserve"> </w:t>
      </w:r>
      <w:r w:rsidR="00E64882">
        <w:rPr>
          <w:rFonts w:asciiTheme="minorHAnsi" w:hAnsiTheme="minorHAnsi" w:cstheme="minorHAnsi"/>
        </w:rPr>
        <w:t>to</w:t>
      </w:r>
      <w:r w:rsidR="00C7161D" w:rsidRPr="003B19FB">
        <w:rPr>
          <w:rFonts w:asciiTheme="minorHAnsi" w:hAnsiTheme="minorHAnsi" w:cstheme="minorHAnsi"/>
        </w:rPr>
        <w:t xml:space="preserve"> </w:t>
      </w:r>
      <w:r>
        <w:rPr>
          <w:rFonts w:asciiTheme="minorHAnsi" w:hAnsiTheme="minorHAnsi" w:cstheme="minorHAnsi"/>
        </w:rPr>
        <w:t>2017</w:t>
      </w:r>
    </w:p>
    <w:p w14:paraId="7D4DCF0B" w14:textId="77777777" w:rsidR="00A8134B" w:rsidRPr="001E4ACC" w:rsidRDefault="00A8134B" w:rsidP="00A8134B">
      <w:pPr>
        <w:rPr>
          <w:rFonts w:asciiTheme="minorHAnsi" w:hAnsiTheme="minorHAnsi" w:cstheme="minorHAnsi"/>
          <w:i/>
          <w:iCs/>
        </w:rPr>
      </w:pPr>
      <w:r w:rsidRPr="001E4ACC">
        <w:rPr>
          <w:rFonts w:asciiTheme="minorHAnsi" w:hAnsiTheme="minorHAnsi" w:cstheme="minorHAnsi"/>
          <w:b/>
          <w:bCs/>
          <w:i/>
          <w:iCs/>
        </w:rPr>
        <w:t>University Professor</w:t>
      </w:r>
    </w:p>
    <w:p w14:paraId="1A461042" w14:textId="19823036" w:rsidR="00A90527" w:rsidRPr="001E4ACC" w:rsidRDefault="00B71CFB" w:rsidP="00A90527">
      <w:pPr>
        <w:rPr>
          <w:rFonts w:asciiTheme="minorHAnsi" w:hAnsiTheme="minorHAnsi" w:cstheme="minorHAnsi"/>
          <w:b/>
          <w:i/>
        </w:rPr>
      </w:pPr>
      <w:r w:rsidRPr="001E4ACC">
        <w:rPr>
          <w:rFonts w:asciiTheme="minorHAnsi" w:hAnsiTheme="minorHAnsi" w:cstheme="minorHAnsi"/>
          <w:b/>
          <w:i/>
        </w:rPr>
        <w:t>Albert A. Walsh Professor of Real Estate, Land Use and Property Law</w:t>
      </w:r>
      <w:r w:rsidR="006731B3" w:rsidRPr="001E4ACC">
        <w:rPr>
          <w:rFonts w:asciiTheme="minorHAnsi" w:hAnsiTheme="minorHAnsi" w:cstheme="minorHAnsi"/>
          <w:bCs/>
          <w:i/>
        </w:rPr>
        <w:t xml:space="preserve"> </w:t>
      </w:r>
    </w:p>
    <w:p w14:paraId="51EE043B" w14:textId="56B40AA5" w:rsidR="000D070E" w:rsidRPr="003B19FB" w:rsidRDefault="000D070E" w:rsidP="000D070E">
      <w:pPr>
        <w:numPr>
          <w:ilvl w:val="0"/>
          <w:numId w:val="5"/>
        </w:numPr>
        <w:rPr>
          <w:rFonts w:asciiTheme="minorHAnsi" w:hAnsiTheme="minorHAnsi" w:cstheme="minorHAnsi"/>
        </w:rPr>
      </w:pPr>
      <w:r w:rsidRPr="00536F5C">
        <w:rPr>
          <w:rFonts w:asciiTheme="minorHAnsi" w:hAnsiTheme="minorHAnsi" w:cstheme="minorHAnsi"/>
          <w:i/>
          <w:iCs/>
        </w:rPr>
        <w:t>Courses</w:t>
      </w:r>
      <w:r>
        <w:rPr>
          <w:rFonts w:asciiTheme="minorHAnsi" w:hAnsiTheme="minorHAnsi" w:cstheme="minorHAnsi"/>
        </w:rPr>
        <w:t xml:space="preserve">: </w:t>
      </w:r>
      <w:r w:rsidRPr="000D070E">
        <w:rPr>
          <w:rFonts w:asciiTheme="minorHAnsi" w:hAnsiTheme="minorHAnsi" w:cstheme="minorHAnsi"/>
        </w:rPr>
        <w:t>Property Law, Urban Lab, Land Use Law, Environmental Law, Antidiscrimination Law, Climate Change Law</w:t>
      </w:r>
    </w:p>
    <w:p w14:paraId="482C2EFA" w14:textId="55DC2EF2" w:rsidR="000D070E" w:rsidRDefault="000D070E" w:rsidP="000D070E">
      <w:pPr>
        <w:numPr>
          <w:ilvl w:val="0"/>
          <w:numId w:val="5"/>
        </w:numPr>
        <w:rPr>
          <w:rFonts w:asciiTheme="minorHAnsi" w:hAnsiTheme="minorHAnsi" w:cstheme="minorHAnsi"/>
        </w:rPr>
      </w:pPr>
      <w:r>
        <w:rPr>
          <w:rFonts w:asciiTheme="minorHAnsi" w:hAnsiTheme="minorHAnsi" w:cstheme="minorHAnsi"/>
          <w:i/>
          <w:iCs/>
        </w:rPr>
        <w:t>Leadership/Service</w:t>
      </w:r>
      <w:r w:rsidR="000D4D05">
        <w:rPr>
          <w:rFonts w:asciiTheme="minorHAnsi" w:hAnsiTheme="minorHAnsi" w:cstheme="minorHAnsi"/>
          <w:i/>
          <w:iCs/>
        </w:rPr>
        <w:t xml:space="preserve"> (Law)</w:t>
      </w:r>
      <w:r>
        <w:rPr>
          <w:rFonts w:asciiTheme="minorHAnsi" w:hAnsiTheme="minorHAnsi" w:cstheme="minorHAnsi"/>
        </w:rPr>
        <w:t xml:space="preserve">:  </w:t>
      </w:r>
      <w:r w:rsidR="00130102">
        <w:rPr>
          <w:rFonts w:asciiTheme="minorHAnsi" w:hAnsiTheme="minorHAnsi" w:cstheme="minorHAnsi"/>
        </w:rPr>
        <w:t xml:space="preserve">Inaugural </w:t>
      </w:r>
      <w:r>
        <w:rPr>
          <w:rFonts w:asciiTheme="minorHAnsi" w:hAnsiTheme="minorHAnsi" w:cstheme="minorHAnsi"/>
        </w:rPr>
        <w:t>Vice Dean; Associate Dean for Academics; Chair,</w:t>
      </w:r>
      <w:r w:rsidR="003C6CDD">
        <w:rPr>
          <w:rFonts w:asciiTheme="minorHAnsi" w:hAnsiTheme="minorHAnsi" w:cstheme="minorHAnsi"/>
        </w:rPr>
        <w:t xml:space="preserve"> Faculty Hiring Committee; Chair, Long-Range Planning Committee</w:t>
      </w:r>
    </w:p>
    <w:p w14:paraId="2A296410" w14:textId="77777777" w:rsidR="004E045B" w:rsidRDefault="004E045B" w:rsidP="004E045B">
      <w:pPr>
        <w:tabs>
          <w:tab w:val="right" w:pos="8640"/>
        </w:tabs>
        <w:rPr>
          <w:rFonts w:asciiTheme="minorHAnsi" w:hAnsiTheme="minorHAnsi" w:cstheme="minorHAnsi"/>
          <w:b/>
        </w:rPr>
      </w:pPr>
    </w:p>
    <w:p w14:paraId="1909A79C" w14:textId="6BDAD7A0" w:rsidR="004E045B" w:rsidRPr="003B19FB" w:rsidRDefault="004E045B" w:rsidP="004E045B">
      <w:pPr>
        <w:tabs>
          <w:tab w:val="right" w:pos="8640"/>
        </w:tabs>
        <w:rPr>
          <w:rFonts w:asciiTheme="minorHAnsi" w:hAnsiTheme="minorHAnsi" w:cstheme="minorHAnsi"/>
        </w:rPr>
      </w:pPr>
      <w:r>
        <w:rPr>
          <w:rFonts w:asciiTheme="minorHAnsi" w:hAnsiTheme="minorHAnsi" w:cstheme="minorHAnsi"/>
          <w:b/>
        </w:rPr>
        <w:t>Rutgers</w:t>
      </w:r>
      <w:r w:rsidRPr="003B19FB">
        <w:rPr>
          <w:rFonts w:asciiTheme="minorHAnsi" w:hAnsiTheme="minorHAnsi" w:cstheme="minorHAnsi"/>
          <w:b/>
        </w:rPr>
        <w:t xml:space="preserve"> University</w:t>
      </w:r>
      <w:r w:rsidRPr="003B19FB">
        <w:rPr>
          <w:rFonts w:asciiTheme="minorHAnsi" w:hAnsiTheme="minorHAnsi" w:cstheme="minorHAnsi"/>
        </w:rPr>
        <w:t xml:space="preserve">, </w:t>
      </w:r>
      <w:r>
        <w:rPr>
          <w:rFonts w:asciiTheme="minorHAnsi" w:hAnsiTheme="minorHAnsi" w:cstheme="minorHAnsi"/>
        </w:rPr>
        <w:t>Camden, NJ</w:t>
      </w:r>
      <w:r w:rsidRPr="003B19FB">
        <w:rPr>
          <w:rFonts w:asciiTheme="minorHAnsi" w:hAnsiTheme="minorHAnsi" w:cstheme="minorHAnsi"/>
        </w:rPr>
        <w:tab/>
      </w:r>
      <w:r>
        <w:rPr>
          <w:rFonts w:asciiTheme="minorHAnsi" w:hAnsiTheme="minorHAnsi" w:cstheme="minorHAnsi"/>
        </w:rPr>
        <w:t>1994</w:t>
      </w:r>
      <w:r w:rsidRPr="003B19FB">
        <w:rPr>
          <w:rFonts w:asciiTheme="minorHAnsi" w:hAnsiTheme="minorHAnsi" w:cstheme="minorHAnsi"/>
        </w:rPr>
        <w:t xml:space="preserve"> to </w:t>
      </w:r>
      <w:r>
        <w:rPr>
          <w:rFonts w:asciiTheme="minorHAnsi" w:hAnsiTheme="minorHAnsi" w:cstheme="minorHAnsi"/>
        </w:rPr>
        <w:t>2002</w:t>
      </w:r>
    </w:p>
    <w:p w14:paraId="226FB808" w14:textId="04B4AF2A" w:rsidR="004E045B" w:rsidRPr="001E4ACC" w:rsidRDefault="004E045B" w:rsidP="004E045B">
      <w:pPr>
        <w:rPr>
          <w:rFonts w:asciiTheme="minorHAnsi" w:hAnsiTheme="minorHAnsi" w:cstheme="minorHAnsi"/>
          <w:b/>
          <w:i/>
        </w:rPr>
      </w:pPr>
      <w:r w:rsidRPr="001E4ACC">
        <w:rPr>
          <w:rFonts w:asciiTheme="minorHAnsi" w:hAnsiTheme="minorHAnsi" w:cstheme="minorHAnsi"/>
          <w:b/>
          <w:i/>
        </w:rPr>
        <w:t>Professor of Law</w:t>
      </w:r>
    </w:p>
    <w:p w14:paraId="350EC0F7" w14:textId="77777777" w:rsidR="004E045B" w:rsidRDefault="004E045B" w:rsidP="004E045B">
      <w:pPr>
        <w:numPr>
          <w:ilvl w:val="0"/>
          <w:numId w:val="5"/>
        </w:numPr>
        <w:rPr>
          <w:rFonts w:asciiTheme="minorHAnsi" w:hAnsiTheme="minorHAnsi" w:cstheme="minorHAnsi"/>
        </w:rPr>
      </w:pPr>
      <w:r w:rsidRPr="004E045B">
        <w:rPr>
          <w:rFonts w:asciiTheme="minorHAnsi" w:hAnsiTheme="minorHAnsi" w:cstheme="minorHAnsi"/>
          <w:i/>
          <w:iCs/>
        </w:rPr>
        <w:t>Courses</w:t>
      </w:r>
      <w:r w:rsidRPr="004E045B">
        <w:rPr>
          <w:rFonts w:asciiTheme="minorHAnsi" w:hAnsiTheme="minorHAnsi" w:cstheme="minorHAnsi"/>
        </w:rPr>
        <w:t>: Tort Law, Environmental Law, Environmental Justice, Race and American Law, Antidiscrimination Law</w:t>
      </w:r>
    </w:p>
    <w:p w14:paraId="70A6E01A" w14:textId="62B33CCA" w:rsidR="004E045B" w:rsidRDefault="004E045B" w:rsidP="004E045B">
      <w:pPr>
        <w:numPr>
          <w:ilvl w:val="0"/>
          <w:numId w:val="5"/>
        </w:numPr>
        <w:rPr>
          <w:rFonts w:asciiTheme="minorHAnsi" w:hAnsiTheme="minorHAnsi" w:cstheme="minorHAnsi"/>
        </w:rPr>
      </w:pPr>
      <w:r w:rsidRPr="004E045B">
        <w:rPr>
          <w:rFonts w:asciiTheme="minorHAnsi" w:hAnsiTheme="minorHAnsi" w:cstheme="minorHAnsi"/>
          <w:i/>
          <w:iCs/>
        </w:rPr>
        <w:t>Leadership/Service</w:t>
      </w:r>
      <w:r w:rsidRPr="004E045B">
        <w:rPr>
          <w:rFonts w:asciiTheme="minorHAnsi" w:hAnsiTheme="minorHAnsi" w:cstheme="minorHAnsi"/>
        </w:rPr>
        <w:t>:  Chair, Faculty Hiring Committee</w:t>
      </w:r>
    </w:p>
    <w:p w14:paraId="594EE4A2" w14:textId="22083A52" w:rsidR="00D16D1C" w:rsidRDefault="00D16D1C" w:rsidP="00890722">
      <w:pPr>
        <w:rPr>
          <w:rFonts w:asciiTheme="minorHAnsi" w:hAnsiTheme="minorHAnsi" w:cstheme="minorHAnsi"/>
        </w:rPr>
      </w:pPr>
    </w:p>
    <w:p w14:paraId="30B22DB0" w14:textId="77777777" w:rsidR="001E4ACC" w:rsidRDefault="001E4ACC" w:rsidP="00890722">
      <w:pPr>
        <w:rPr>
          <w:rFonts w:asciiTheme="minorHAnsi" w:hAnsiTheme="minorHAnsi" w:cstheme="minorHAnsi"/>
        </w:rPr>
      </w:pPr>
    </w:p>
    <w:p w14:paraId="2F1FCC5D" w14:textId="4E92D990" w:rsidR="00D16D1C" w:rsidRDefault="00D16D1C" w:rsidP="00D16D1C">
      <w:pPr>
        <w:pStyle w:val="Heading1"/>
        <w:rPr>
          <w:rFonts w:asciiTheme="minorHAnsi" w:hAnsiTheme="minorHAnsi" w:cstheme="minorHAnsi"/>
        </w:rPr>
      </w:pPr>
      <w:r>
        <w:rPr>
          <w:rFonts w:asciiTheme="minorHAnsi" w:hAnsiTheme="minorHAnsi" w:cstheme="minorHAnsi"/>
        </w:rPr>
        <w:t>Academic</w:t>
      </w:r>
      <w:r w:rsidRPr="003B19FB">
        <w:rPr>
          <w:rFonts w:asciiTheme="minorHAnsi" w:hAnsiTheme="minorHAnsi" w:cstheme="minorHAnsi"/>
        </w:rPr>
        <w:t xml:space="preserve"> Experience</w:t>
      </w:r>
      <w:r>
        <w:rPr>
          <w:rFonts w:asciiTheme="minorHAnsi" w:hAnsiTheme="minorHAnsi" w:cstheme="minorHAnsi"/>
        </w:rPr>
        <w:t xml:space="preserve"> (International)</w:t>
      </w:r>
    </w:p>
    <w:p w14:paraId="3F1ABCA9" w14:textId="2258C27A" w:rsidR="00016E93" w:rsidRDefault="00016E93" w:rsidP="00BA4C37">
      <w:pPr>
        <w:rPr>
          <w:b/>
          <w:color w:val="000000"/>
        </w:rPr>
      </w:pPr>
    </w:p>
    <w:p w14:paraId="5A7ADD1A" w14:textId="3C70ED37" w:rsidR="00217BF2" w:rsidRPr="00D202E4" w:rsidRDefault="00BA4C37" w:rsidP="00BA4C37">
      <w:pPr>
        <w:rPr>
          <w:color w:val="000000"/>
        </w:rPr>
      </w:pPr>
      <w:r w:rsidRPr="00D202E4">
        <w:rPr>
          <w:b/>
          <w:color w:val="000000"/>
        </w:rPr>
        <w:t xml:space="preserve">LUISS Guido Carli, </w:t>
      </w:r>
      <w:r w:rsidRPr="00D202E4">
        <w:rPr>
          <w:color w:val="000000"/>
        </w:rPr>
        <w:t>Rome, Italy</w:t>
      </w:r>
      <w:r w:rsidR="00D202E4" w:rsidRPr="00D202E4">
        <w:rPr>
          <w:color w:val="000000"/>
        </w:rPr>
        <w:tab/>
      </w:r>
      <w:r w:rsidR="00D202E4" w:rsidRPr="00D202E4">
        <w:rPr>
          <w:color w:val="000000"/>
        </w:rPr>
        <w:tab/>
      </w:r>
      <w:r w:rsidR="00D202E4" w:rsidRPr="00D202E4">
        <w:rPr>
          <w:color w:val="000000"/>
        </w:rPr>
        <w:tab/>
      </w:r>
      <w:r w:rsidR="00D202E4" w:rsidRPr="00D202E4">
        <w:rPr>
          <w:color w:val="000000"/>
        </w:rPr>
        <w:tab/>
      </w:r>
      <w:r w:rsidR="00D202E4" w:rsidRPr="00D202E4">
        <w:rPr>
          <w:color w:val="000000"/>
        </w:rPr>
        <w:tab/>
      </w:r>
      <w:r w:rsidR="00D202E4" w:rsidRPr="00D202E4">
        <w:rPr>
          <w:color w:val="000000"/>
        </w:rPr>
        <w:tab/>
        <w:t>Spring 2021</w:t>
      </w:r>
      <w:r w:rsidR="005B42BD">
        <w:rPr>
          <w:color w:val="000000"/>
        </w:rPr>
        <w:t xml:space="preserve"> and</w:t>
      </w:r>
    </w:p>
    <w:p w14:paraId="7394DC66" w14:textId="1E826B76" w:rsidR="00D202E4" w:rsidRPr="001E4ACC" w:rsidRDefault="00016E93" w:rsidP="001E4ACC">
      <w:pPr>
        <w:ind w:left="1440" w:hanging="1440"/>
        <w:rPr>
          <w:color w:val="000000"/>
        </w:rPr>
      </w:pPr>
      <w:r w:rsidRPr="00016E93">
        <w:rPr>
          <w:i/>
          <w:iCs/>
          <w:color w:val="000000"/>
        </w:rPr>
        <w:t>Visiting Professor</w:t>
      </w:r>
      <w:r w:rsidR="00BA4C37" w:rsidRPr="00016E93">
        <w:rPr>
          <w:i/>
          <w:iCs/>
          <w:color w:val="000000"/>
        </w:rPr>
        <w:tab/>
      </w:r>
      <w:r w:rsidR="00BA4C37" w:rsidRPr="007F3AEB">
        <w:rPr>
          <w:color w:val="000000"/>
        </w:rPr>
        <w:tab/>
      </w:r>
      <w:r w:rsidR="00217BF2">
        <w:rPr>
          <w:color w:val="000000"/>
        </w:rPr>
        <w:tab/>
      </w:r>
      <w:r w:rsidR="00217BF2">
        <w:rPr>
          <w:color w:val="000000"/>
        </w:rPr>
        <w:tab/>
      </w:r>
      <w:r w:rsidR="00217BF2">
        <w:rPr>
          <w:color w:val="000000"/>
        </w:rPr>
        <w:tab/>
      </w:r>
      <w:r w:rsidR="00217BF2">
        <w:rPr>
          <w:color w:val="000000"/>
        </w:rPr>
        <w:tab/>
      </w:r>
      <w:r w:rsidR="003E37E1">
        <w:rPr>
          <w:color w:val="000000"/>
        </w:rPr>
        <w:tab/>
      </w:r>
      <w:r w:rsidR="00D202E4">
        <w:rPr>
          <w:color w:val="000000"/>
        </w:rPr>
        <w:tab/>
      </w:r>
      <w:r w:rsidR="00BA4C37" w:rsidRPr="007F3AEB">
        <w:rPr>
          <w:color w:val="000000"/>
        </w:rPr>
        <w:t>Fall 2015</w:t>
      </w:r>
    </w:p>
    <w:p w14:paraId="0C86B91F" w14:textId="29C7CB73" w:rsidR="00217BF2" w:rsidRDefault="00EC479A" w:rsidP="00016E93">
      <w:pPr>
        <w:widowControl w:val="0"/>
        <w:rPr>
          <w:bCs/>
          <w:color w:val="000000"/>
        </w:rPr>
      </w:pPr>
      <w:r w:rsidRPr="00276347">
        <w:rPr>
          <w:b/>
          <w:color w:val="000000"/>
        </w:rPr>
        <w:t>GIMPA</w:t>
      </w:r>
      <w:r w:rsidR="00D202E4">
        <w:rPr>
          <w:b/>
          <w:color w:val="000000"/>
        </w:rPr>
        <w:t xml:space="preserve"> Un</w:t>
      </w:r>
      <w:r w:rsidR="007D3EEC">
        <w:rPr>
          <w:b/>
          <w:color w:val="000000"/>
        </w:rPr>
        <w:t>iversity</w:t>
      </w:r>
      <w:r w:rsidR="00016E93">
        <w:rPr>
          <w:bCs/>
          <w:color w:val="000000"/>
        </w:rPr>
        <w:t xml:space="preserve">, </w:t>
      </w:r>
      <w:r w:rsidRPr="00276347">
        <w:rPr>
          <w:bCs/>
          <w:color w:val="000000"/>
        </w:rPr>
        <w:t>Accra, Ghana</w:t>
      </w:r>
      <w:r w:rsidR="007D3EEC">
        <w:rPr>
          <w:bCs/>
          <w:color w:val="000000"/>
        </w:rPr>
        <w:tab/>
      </w:r>
      <w:r w:rsidR="007D3EEC">
        <w:rPr>
          <w:bCs/>
          <w:color w:val="000000"/>
        </w:rPr>
        <w:tab/>
      </w:r>
      <w:r w:rsidR="007D3EEC">
        <w:rPr>
          <w:bCs/>
          <w:color w:val="000000"/>
        </w:rPr>
        <w:tab/>
      </w:r>
      <w:r w:rsidR="007D3EEC">
        <w:rPr>
          <w:bCs/>
          <w:color w:val="000000"/>
        </w:rPr>
        <w:tab/>
      </w:r>
      <w:r w:rsidR="007D3EEC">
        <w:rPr>
          <w:bCs/>
          <w:color w:val="000000"/>
        </w:rPr>
        <w:tab/>
      </w:r>
      <w:r w:rsidR="007D3EEC">
        <w:rPr>
          <w:bCs/>
          <w:color w:val="000000"/>
        </w:rPr>
        <w:tab/>
        <w:t>July 2018</w:t>
      </w:r>
    </w:p>
    <w:p w14:paraId="74679949" w14:textId="0C6161DE" w:rsidR="007D1C73" w:rsidRPr="001E4ACC" w:rsidRDefault="00276347" w:rsidP="00BA4C37">
      <w:pPr>
        <w:widowControl w:val="0"/>
        <w:rPr>
          <w:bCs/>
          <w:color w:val="000000"/>
        </w:rPr>
      </w:pPr>
      <w:r w:rsidRPr="00016E93">
        <w:rPr>
          <w:bCs/>
          <w:i/>
          <w:iCs/>
          <w:color w:val="000000"/>
        </w:rPr>
        <w:t xml:space="preserve">Faculty, African Center on </w:t>
      </w:r>
      <w:proofErr w:type="gramStart"/>
      <w:r w:rsidRPr="00016E93">
        <w:rPr>
          <w:bCs/>
          <w:i/>
          <w:iCs/>
          <w:color w:val="000000"/>
        </w:rPr>
        <w:t>Law</w:t>
      </w:r>
      <w:proofErr w:type="gramEnd"/>
      <w:r w:rsidRPr="00016E93">
        <w:rPr>
          <w:bCs/>
          <w:i/>
          <w:iCs/>
          <w:color w:val="000000"/>
        </w:rPr>
        <w:t xml:space="preserve"> and Ethics</w:t>
      </w:r>
      <w:r w:rsidR="00217BF2">
        <w:rPr>
          <w:bCs/>
          <w:color w:val="000000"/>
        </w:rPr>
        <w:tab/>
      </w:r>
      <w:r w:rsidR="00217BF2">
        <w:rPr>
          <w:bCs/>
          <w:color w:val="000000"/>
        </w:rPr>
        <w:tab/>
      </w:r>
      <w:r w:rsidR="00217BF2">
        <w:rPr>
          <w:bCs/>
          <w:color w:val="000000"/>
        </w:rPr>
        <w:tab/>
      </w:r>
      <w:r w:rsidR="003E37E1">
        <w:rPr>
          <w:bCs/>
          <w:color w:val="000000"/>
        </w:rPr>
        <w:tab/>
      </w:r>
      <w:r w:rsidR="00D202E4">
        <w:rPr>
          <w:bCs/>
          <w:color w:val="000000"/>
        </w:rPr>
        <w:tab/>
      </w:r>
    </w:p>
    <w:p w14:paraId="54C315C6" w14:textId="05E5401B" w:rsidR="00217BF2" w:rsidRDefault="00BA4C37" w:rsidP="00BA4C37">
      <w:pPr>
        <w:widowControl w:val="0"/>
        <w:rPr>
          <w:color w:val="000000"/>
          <w:lang w:val="it-IT"/>
        </w:rPr>
      </w:pPr>
      <w:r w:rsidRPr="007F3AEB">
        <w:rPr>
          <w:b/>
          <w:color w:val="000000"/>
          <w:lang w:val="it-IT"/>
        </w:rPr>
        <w:t>Scuola Superiore Sant’Anna</w:t>
      </w:r>
      <w:r w:rsidR="003823F9" w:rsidRPr="007F3AEB">
        <w:rPr>
          <w:b/>
          <w:color w:val="000000"/>
          <w:lang w:val="it-IT"/>
        </w:rPr>
        <w:t xml:space="preserve">, </w:t>
      </w:r>
      <w:r w:rsidRPr="007F3AEB">
        <w:rPr>
          <w:color w:val="000000"/>
          <w:lang w:val="it-IT"/>
        </w:rPr>
        <w:t xml:space="preserve">Pisa, Italy </w:t>
      </w:r>
      <w:r w:rsidR="003823F9" w:rsidRPr="007F3AEB">
        <w:rPr>
          <w:color w:val="000000"/>
          <w:lang w:val="it-IT"/>
        </w:rPr>
        <w:tab/>
      </w:r>
      <w:r w:rsidR="003823F9" w:rsidRPr="007F3AEB">
        <w:rPr>
          <w:color w:val="000000"/>
          <w:lang w:val="it-IT"/>
        </w:rPr>
        <w:tab/>
      </w:r>
      <w:r w:rsidR="007D3EEC">
        <w:rPr>
          <w:color w:val="000000"/>
          <w:lang w:val="it-IT"/>
        </w:rPr>
        <w:tab/>
      </w:r>
      <w:r w:rsidR="007D3EEC">
        <w:rPr>
          <w:color w:val="000000"/>
          <w:lang w:val="it-IT"/>
        </w:rPr>
        <w:tab/>
      </w:r>
      <w:r w:rsidR="007D3EEC">
        <w:rPr>
          <w:color w:val="000000"/>
          <w:lang w:val="it-IT"/>
        </w:rPr>
        <w:tab/>
      </w:r>
      <w:r w:rsidR="007D3EEC" w:rsidRPr="007F3AEB">
        <w:rPr>
          <w:color w:val="000000"/>
          <w:lang w:val="it-IT"/>
        </w:rPr>
        <w:t>Fall 2014</w:t>
      </w:r>
      <w:r w:rsidR="003823F9" w:rsidRPr="007F3AEB">
        <w:rPr>
          <w:color w:val="000000"/>
          <w:lang w:val="it-IT"/>
        </w:rPr>
        <w:tab/>
      </w:r>
    </w:p>
    <w:p w14:paraId="06E9B16D" w14:textId="0EF42684" w:rsidR="007D1C73" w:rsidRPr="001E4ACC" w:rsidRDefault="00217BF2" w:rsidP="00BA4C37">
      <w:pPr>
        <w:widowControl w:val="0"/>
        <w:rPr>
          <w:color w:val="000000"/>
        </w:rPr>
      </w:pPr>
      <w:r w:rsidRPr="00C71399">
        <w:rPr>
          <w:i/>
          <w:iCs/>
          <w:color w:val="000000"/>
        </w:rPr>
        <w:t xml:space="preserve">Visiting Professor </w:t>
      </w:r>
      <w:r w:rsidRPr="00C71399">
        <w:rPr>
          <w:color w:val="000000"/>
        </w:rPr>
        <w:tab/>
      </w:r>
      <w:r w:rsidRPr="00C71399">
        <w:rPr>
          <w:color w:val="000000"/>
        </w:rPr>
        <w:tab/>
      </w:r>
      <w:r w:rsidRPr="00C71399">
        <w:rPr>
          <w:color w:val="000000"/>
        </w:rPr>
        <w:tab/>
      </w:r>
      <w:r w:rsidRPr="00C71399">
        <w:rPr>
          <w:color w:val="000000"/>
        </w:rPr>
        <w:tab/>
      </w:r>
      <w:r w:rsidRPr="00C71399">
        <w:rPr>
          <w:color w:val="000000"/>
        </w:rPr>
        <w:tab/>
      </w:r>
      <w:r w:rsidRPr="00C71399">
        <w:rPr>
          <w:color w:val="000000"/>
        </w:rPr>
        <w:tab/>
      </w:r>
      <w:r w:rsidR="003E37E1" w:rsidRPr="00C71399">
        <w:rPr>
          <w:color w:val="000000"/>
        </w:rPr>
        <w:tab/>
      </w:r>
      <w:r w:rsidR="00D202E4" w:rsidRPr="00C71399">
        <w:rPr>
          <w:color w:val="000000"/>
        </w:rPr>
        <w:tab/>
      </w:r>
    </w:p>
    <w:p w14:paraId="2A826287" w14:textId="0960ED40" w:rsidR="003823F9" w:rsidRPr="007F3AEB" w:rsidRDefault="00BA4C37" w:rsidP="00BA4C37">
      <w:pPr>
        <w:widowControl w:val="0"/>
        <w:rPr>
          <w:rFonts w:eastAsia="Libre Baskerville"/>
          <w:color w:val="000000"/>
        </w:rPr>
      </w:pPr>
      <w:r w:rsidRPr="007F3AEB">
        <w:rPr>
          <w:b/>
          <w:color w:val="000000"/>
        </w:rPr>
        <w:t>Swiss Institute of Comparative Law</w:t>
      </w:r>
      <w:r w:rsidR="003823F9" w:rsidRPr="007F3AEB">
        <w:rPr>
          <w:b/>
          <w:color w:val="000000"/>
        </w:rPr>
        <w:t xml:space="preserve">, </w:t>
      </w:r>
      <w:r w:rsidRPr="007F3AEB">
        <w:rPr>
          <w:color w:val="000000"/>
        </w:rPr>
        <w:t xml:space="preserve">Lausanne, Switzerland </w:t>
      </w:r>
      <w:r w:rsidR="003823F9" w:rsidRPr="007F3AEB">
        <w:rPr>
          <w:color w:val="000000"/>
        </w:rPr>
        <w:tab/>
      </w:r>
      <w:r w:rsidR="007D3EEC">
        <w:rPr>
          <w:color w:val="000000"/>
        </w:rPr>
        <w:tab/>
      </w:r>
      <w:r w:rsidR="007D3EEC" w:rsidRPr="00217BF2">
        <w:rPr>
          <w:iCs/>
          <w:color w:val="000000"/>
        </w:rPr>
        <w:t xml:space="preserve">May </w:t>
      </w:r>
      <w:r w:rsidR="00FE31BA">
        <w:rPr>
          <w:iCs/>
          <w:color w:val="000000"/>
        </w:rPr>
        <w:t xml:space="preserve">to June </w:t>
      </w:r>
      <w:r w:rsidR="007D3EEC" w:rsidRPr="00217BF2">
        <w:rPr>
          <w:iCs/>
          <w:color w:val="000000"/>
        </w:rPr>
        <w:t>2013</w:t>
      </w:r>
    </w:p>
    <w:p w14:paraId="481DC872" w14:textId="47765784" w:rsidR="007D1C73" w:rsidRPr="001E4ACC" w:rsidRDefault="00BA4C37" w:rsidP="00BA4C37">
      <w:pPr>
        <w:widowControl w:val="0"/>
        <w:rPr>
          <w:rFonts w:eastAsia="Libre Baskerville"/>
          <w:color w:val="000000"/>
        </w:rPr>
      </w:pPr>
      <w:r w:rsidRPr="00217BF2">
        <w:rPr>
          <w:i/>
          <w:color w:val="000000"/>
        </w:rPr>
        <w:t>Visiting Researcher</w:t>
      </w:r>
      <w:r w:rsidR="00FE31BA">
        <w:rPr>
          <w:i/>
          <w:color w:val="000000"/>
        </w:rPr>
        <w:t xml:space="preserve"> and Lecturer</w:t>
      </w:r>
      <w:r w:rsidR="00217BF2" w:rsidRPr="00217BF2">
        <w:rPr>
          <w:i/>
          <w:color w:val="000000"/>
        </w:rPr>
        <w:tab/>
      </w:r>
      <w:r w:rsidR="00217BF2" w:rsidRPr="00217BF2">
        <w:rPr>
          <w:i/>
          <w:color w:val="000000"/>
        </w:rPr>
        <w:tab/>
      </w:r>
      <w:r w:rsidR="00217BF2" w:rsidRPr="00217BF2">
        <w:rPr>
          <w:i/>
          <w:color w:val="000000"/>
        </w:rPr>
        <w:tab/>
      </w:r>
      <w:r w:rsidR="00217BF2" w:rsidRPr="00217BF2">
        <w:rPr>
          <w:i/>
          <w:color w:val="000000"/>
        </w:rPr>
        <w:tab/>
      </w:r>
      <w:r w:rsidR="00217BF2">
        <w:rPr>
          <w:i/>
          <w:color w:val="000000"/>
        </w:rPr>
        <w:tab/>
      </w:r>
      <w:r w:rsidR="00217BF2">
        <w:rPr>
          <w:i/>
          <w:color w:val="000000"/>
        </w:rPr>
        <w:tab/>
      </w:r>
      <w:r w:rsidR="003E37E1">
        <w:rPr>
          <w:i/>
          <w:color w:val="000000"/>
        </w:rPr>
        <w:tab/>
      </w:r>
      <w:r w:rsidR="00D202E4">
        <w:rPr>
          <w:i/>
          <w:color w:val="000000"/>
        </w:rPr>
        <w:tab/>
      </w:r>
    </w:p>
    <w:p w14:paraId="48F435FA" w14:textId="0E870D97" w:rsidR="003823F9" w:rsidRPr="007F3AEB" w:rsidRDefault="00BA4C37" w:rsidP="00BA4C37">
      <w:pPr>
        <w:widowControl w:val="0"/>
        <w:rPr>
          <w:rFonts w:eastAsia="Libre Baskerville"/>
          <w:color w:val="000000"/>
        </w:rPr>
      </w:pPr>
      <w:r w:rsidRPr="007F3AEB">
        <w:rPr>
          <w:b/>
          <w:color w:val="000000"/>
        </w:rPr>
        <w:t>University of Paris X (Nanterre)</w:t>
      </w:r>
      <w:r w:rsidR="003823F9" w:rsidRPr="007F3AEB">
        <w:rPr>
          <w:b/>
          <w:color w:val="000000"/>
        </w:rPr>
        <w:t xml:space="preserve">, </w:t>
      </w:r>
      <w:r w:rsidRPr="007F3AEB">
        <w:rPr>
          <w:color w:val="000000"/>
        </w:rPr>
        <w:t>Paris, France</w:t>
      </w:r>
      <w:r w:rsidR="003823F9" w:rsidRPr="007F3AEB">
        <w:rPr>
          <w:color w:val="000000"/>
        </w:rPr>
        <w:tab/>
      </w:r>
      <w:r w:rsidR="003823F9" w:rsidRPr="007F3AEB">
        <w:rPr>
          <w:color w:val="000000"/>
        </w:rPr>
        <w:tab/>
      </w:r>
      <w:r w:rsidR="00D202E4">
        <w:rPr>
          <w:color w:val="000000"/>
        </w:rPr>
        <w:tab/>
      </w:r>
      <w:r w:rsidR="00D202E4">
        <w:rPr>
          <w:color w:val="000000"/>
        </w:rPr>
        <w:tab/>
        <w:t>June 2007</w:t>
      </w:r>
      <w:r w:rsidR="005B42BD">
        <w:rPr>
          <w:color w:val="000000"/>
        </w:rPr>
        <w:t xml:space="preserve"> and</w:t>
      </w:r>
      <w:r w:rsidR="003823F9" w:rsidRPr="007F3AEB">
        <w:rPr>
          <w:color w:val="000000"/>
        </w:rPr>
        <w:tab/>
      </w:r>
    </w:p>
    <w:p w14:paraId="12127E8F" w14:textId="308F0476" w:rsidR="00BA4C37" w:rsidRPr="00217BF2" w:rsidRDefault="00BA4C37" w:rsidP="00217BF2">
      <w:pPr>
        <w:widowControl w:val="0"/>
        <w:rPr>
          <w:rFonts w:eastAsia="Libre Baskerville"/>
          <w:iCs/>
          <w:color w:val="000000"/>
        </w:rPr>
      </w:pPr>
      <w:r w:rsidRPr="00217BF2">
        <w:rPr>
          <w:i/>
          <w:color w:val="000000"/>
        </w:rPr>
        <w:t xml:space="preserve">Visiting Professor </w:t>
      </w:r>
      <w:r w:rsidR="00217BF2">
        <w:rPr>
          <w:i/>
          <w:color w:val="000000"/>
        </w:rPr>
        <w:tab/>
      </w:r>
      <w:r w:rsidR="00217BF2">
        <w:rPr>
          <w:i/>
          <w:color w:val="000000"/>
        </w:rPr>
        <w:tab/>
      </w:r>
      <w:r w:rsidR="00217BF2">
        <w:rPr>
          <w:i/>
          <w:color w:val="000000"/>
        </w:rPr>
        <w:tab/>
      </w:r>
      <w:r w:rsidR="00217BF2">
        <w:rPr>
          <w:i/>
          <w:color w:val="000000"/>
        </w:rPr>
        <w:tab/>
      </w:r>
      <w:r w:rsidR="00217BF2">
        <w:rPr>
          <w:iCs/>
          <w:color w:val="000000"/>
        </w:rPr>
        <w:tab/>
      </w:r>
      <w:r w:rsidR="00217BF2">
        <w:rPr>
          <w:iCs/>
          <w:color w:val="000000"/>
        </w:rPr>
        <w:tab/>
      </w:r>
      <w:r w:rsidR="003E37E1">
        <w:rPr>
          <w:iCs/>
          <w:color w:val="000000"/>
        </w:rPr>
        <w:tab/>
      </w:r>
      <w:r w:rsidR="00D202E4">
        <w:rPr>
          <w:iCs/>
          <w:color w:val="000000"/>
        </w:rPr>
        <w:tab/>
      </w:r>
      <w:r w:rsidR="00217BF2" w:rsidRPr="007F3AEB">
        <w:rPr>
          <w:color w:val="000000"/>
        </w:rPr>
        <w:t>June 2008</w:t>
      </w:r>
    </w:p>
    <w:p w14:paraId="696DCE55" w14:textId="0BA45D1A" w:rsidR="003823F9" w:rsidRPr="007F3AEB" w:rsidRDefault="00BA4C37" w:rsidP="00BA4C37">
      <w:pPr>
        <w:widowControl w:val="0"/>
        <w:tabs>
          <w:tab w:val="left" w:pos="-1440"/>
        </w:tabs>
        <w:rPr>
          <w:rFonts w:eastAsia="Libre Baskerville"/>
          <w:color w:val="000000"/>
        </w:rPr>
      </w:pPr>
      <w:r w:rsidRPr="007F3AEB">
        <w:rPr>
          <w:b/>
          <w:color w:val="000000"/>
        </w:rPr>
        <w:lastRenderedPageBreak/>
        <w:t>Imperial College</w:t>
      </w:r>
      <w:r w:rsidR="003823F9" w:rsidRPr="007F3AEB">
        <w:rPr>
          <w:b/>
          <w:color w:val="000000"/>
        </w:rPr>
        <w:t>,</w:t>
      </w:r>
      <w:r w:rsidRPr="007F3AEB">
        <w:rPr>
          <w:b/>
          <w:color w:val="000000"/>
        </w:rPr>
        <w:t xml:space="preserve"> </w:t>
      </w:r>
      <w:r w:rsidRPr="007F3AEB">
        <w:rPr>
          <w:color w:val="000000"/>
        </w:rPr>
        <w:t xml:space="preserve">London, England </w:t>
      </w:r>
      <w:r w:rsidR="003823F9" w:rsidRPr="007F3AEB">
        <w:rPr>
          <w:color w:val="000000"/>
        </w:rPr>
        <w:tab/>
      </w:r>
      <w:r w:rsidR="003823F9" w:rsidRPr="007F3AEB">
        <w:rPr>
          <w:color w:val="000000"/>
        </w:rPr>
        <w:tab/>
      </w:r>
      <w:r w:rsidR="003823F9" w:rsidRPr="007F3AEB">
        <w:rPr>
          <w:color w:val="000000"/>
        </w:rPr>
        <w:tab/>
      </w:r>
      <w:r w:rsidR="007D3EEC">
        <w:rPr>
          <w:color w:val="000000"/>
        </w:rPr>
        <w:tab/>
      </w:r>
      <w:r w:rsidR="007D3EEC">
        <w:rPr>
          <w:color w:val="000000"/>
        </w:rPr>
        <w:tab/>
      </w:r>
      <w:r w:rsidR="007D3EEC">
        <w:rPr>
          <w:color w:val="000000"/>
        </w:rPr>
        <w:tab/>
      </w:r>
      <w:r w:rsidR="007D3EEC" w:rsidRPr="007F3AEB">
        <w:rPr>
          <w:color w:val="000000"/>
        </w:rPr>
        <w:t>April</w:t>
      </w:r>
      <w:r w:rsidR="007D3EEC">
        <w:rPr>
          <w:color w:val="000000"/>
        </w:rPr>
        <w:t xml:space="preserve"> to </w:t>
      </w:r>
      <w:r w:rsidR="007D3EEC" w:rsidRPr="007F3AEB">
        <w:rPr>
          <w:color w:val="000000"/>
        </w:rPr>
        <w:t>June 2004</w:t>
      </w:r>
    </w:p>
    <w:p w14:paraId="2A15117F" w14:textId="60ABBD57" w:rsidR="003823F9" w:rsidRPr="00217BF2" w:rsidRDefault="00BA4C37" w:rsidP="00217BF2">
      <w:pPr>
        <w:widowControl w:val="0"/>
        <w:tabs>
          <w:tab w:val="left" w:pos="-1440"/>
        </w:tabs>
        <w:rPr>
          <w:rFonts w:eastAsiaTheme="minorHAnsi"/>
          <w:iCs/>
          <w:color w:val="000000"/>
        </w:rPr>
      </w:pPr>
      <w:r w:rsidRPr="00217BF2">
        <w:rPr>
          <w:i/>
          <w:color w:val="000000"/>
        </w:rPr>
        <w:t>British Academy Visiting Professor</w:t>
      </w:r>
      <w:r w:rsidR="00217BF2">
        <w:rPr>
          <w:i/>
          <w:color w:val="000000"/>
        </w:rPr>
        <w:tab/>
      </w:r>
      <w:r w:rsidR="00217BF2">
        <w:rPr>
          <w:i/>
          <w:color w:val="000000"/>
        </w:rPr>
        <w:tab/>
      </w:r>
      <w:r w:rsidR="00217BF2">
        <w:rPr>
          <w:i/>
          <w:color w:val="000000"/>
        </w:rPr>
        <w:tab/>
      </w:r>
      <w:r w:rsidR="00217BF2">
        <w:rPr>
          <w:i/>
          <w:color w:val="000000"/>
        </w:rPr>
        <w:tab/>
      </w:r>
      <w:r w:rsidR="003E37E1">
        <w:rPr>
          <w:i/>
          <w:color w:val="000000"/>
        </w:rPr>
        <w:tab/>
      </w:r>
      <w:r w:rsidR="00D202E4">
        <w:rPr>
          <w:i/>
          <w:color w:val="000000"/>
        </w:rPr>
        <w:tab/>
      </w:r>
    </w:p>
    <w:p w14:paraId="27D46904" w14:textId="20F845BA" w:rsidR="003823F9" w:rsidRPr="007D3EEC" w:rsidRDefault="00BA4C37" w:rsidP="003823F9">
      <w:pPr>
        <w:widowControl w:val="0"/>
        <w:tabs>
          <w:tab w:val="left" w:pos="-1440"/>
        </w:tabs>
        <w:rPr>
          <w:color w:val="000000"/>
        </w:rPr>
      </w:pPr>
      <w:r w:rsidRPr="007F3AEB">
        <w:rPr>
          <w:b/>
          <w:color w:val="000000"/>
        </w:rPr>
        <w:t>Karl-</w:t>
      </w:r>
      <w:proofErr w:type="spellStart"/>
      <w:r w:rsidRPr="007F3AEB">
        <w:rPr>
          <w:b/>
          <w:color w:val="000000"/>
        </w:rPr>
        <w:t>Franzens</w:t>
      </w:r>
      <w:proofErr w:type="spellEnd"/>
      <w:r w:rsidRPr="007F3AEB">
        <w:rPr>
          <w:b/>
          <w:color w:val="000000"/>
        </w:rPr>
        <w:t xml:space="preserve"> University School of Law</w:t>
      </w:r>
      <w:r w:rsidR="003823F9" w:rsidRPr="007F3AEB">
        <w:rPr>
          <w:color w:val="000000"/>
        </w:rPr>
        <w:t xml:space="preserve">, </w:t>
      </w:r>
      <w:r w:rsidRPr="007F3AEB">
        <w:rPr>
          <w:color w:val="000000"/>
        </w:rPr>
        <w:t xml:space="preserve">Graz, Austria </w:t>
      </w:r>
      <w:r w:rsidR="003823F9" w:rsidRPr="007F3AEB">
        <w:rPr>
          <w:color w:val="000000"/>
        </w:rPr>
        <w:tab/>
      </w:r>
      <w:r w:rsidR="007D3EEC">
        <w:rPr>
          <w:color w:val="000000"/>
        </w:rPr>
        <w:tab/>
      </w:r>
      <w:r w:rsidR="007D3EEC">
        <w:rPr>
          <w:color w:val="000000"/>
        </w:rPr>
        <w:tab/>
      </w:r>
      <w:r w:rsidR="007D3EEC" w:rsidRPr="007F3AEB">
        <w:rPr>
          <w:color w:val="000000"/>
        </w:rPr>
        <w:t xml:space="preserve">May </w:t>
      </w:r>
      <w:r w:rsidR="007D3EEC">
        <w:rPr>
          <w:color w:val="000000"/>
        </w:rPr>
        <w:t xml:space="preserve">to </w:t>
      </w:r>
      <w:r w:rsidR="007D3EEC" w:rsidRPr="007F3AEB">
        <w:rPr>
          <w:color w:val="000000"/>
        </w:rPr>
        <w:t>June 1</w:t>
      </w:r>
      <w:r w:rsidR="005B42BD">
        <w:rPr>
          <w:color w:val="000000"/>
        </w:rPr>
        <w:t>999</w:t>
      </w:r>
    </w:p>
    <w:p w14:paraId="692691D4" w14:textId="11DA5514" w:rsidR="00BA4C37" w:rsidRDefault="00BA4C37" w:rsidP="00217BF2">
      <w:pPr>
        <w:widowControl w:val="0"/>
        <w:tabs>
          <w:tab w:val="left" w:pos="-1440"/>
        </w:tabs>
        <w:rPr>
          <w:color w:val="000000"/>
        </w:rPr>
      </w:pPr>
      <w:r w:rsidRPr="00217BF2">
        <w:rPr>
          <w:i/>
          <w:color w:val="000000"/>
        </w:rPr>
        <w:t>Visiting Professor</w:t>
      </w:r>
      <w:r w:rsidRPr="00217BF2">
        <w:rPr>
          <w:color w:val="000000"/>
        </w:rPr>
        <w:tab/>
      </w:r>
      <w:r w:rsidRPr="00217BF2">
        <w:rPr>
          <w:color w:val="000000"/>
        </w:rPr>
        <w:tab/>
      </w:r>
      <w:r w:rsidR="00217BF2">
        <w:rPr>
          <w:color w:val="000000"/>
        </w:rPr>
        <w:tab/>
      </w:r>
      <w:r w:rsidR="00217BF2">
        <w:rPr>
          <w:color w:val="000000"/>
        </w:rPr>
        <w:tab/>
      </w:r>
      <w:r w:rsidR="00217BF2">
        <w:rPr>
          <w:color w:val="000000"/>
        </w:rPr>
        <w:tab/>
      </w:r>
      <w:r w:rsidR="00217BF2">
        <w:rPr>
          <w:color w:val="000000"/>
        </w:rPr>
        <w:tab/>
      </w:r>
      <w:r w:rsidR="003E37E1">
        <w:rPr>
          <w:color w:val="000000"/>
        </w:rPr>
        <w:tab/>
      </w:r>
      <w:r w:rsidR="00D202E4">
        <w:rPr>
          <w:color w:val="000000"/>
        </w:rPr>
        <w:tab/>
      </w:r>
    </w:p>
    <w:p w14:paraId="2E7671FE" w14:textId="6F658067" w:rsidR="0049532B" w:rsidRDefault="0049532B" w:rsidP="00217BF2">
      <w:pPr>
        <w:widowControl w:val="0"/>
        <w:tabs>
          <w:tab w:val="left" w:pos="-1440"/>
        </w:tabs>
        <w:rPr>
          <w:color w:val="000000"/>
        </w:rPr>
      </w:pPr>
      <w:r>
        <w:rPr>
          <w:b/>
          <w:bCs/>
          <w:color w:val="000000"/>
        </w:rPr>
        <w:t>University of California at Berkeley, School of Law</w:t>
      </w:r>
      <w:r>
        <w:rPr>
          <w:color w:val="000000"/>
        </w:rPr>
        <w:tab/>
      </w:r>
      <w:r w:rsidR="007D3EEC">
        <w:rPr>
          <w:color w:val="000000"/>
        </w:rPr>
        <w:tab/>
      </w:r>
      <w:r w:rsidR="007D3EEC">
        <w:rPr>
          <w:color w:val="000000"/>
        </w:rPr>
        <w:tab/>
        <w:t>1990 to 1994</w:t>
      </w:r>
    </w:p>
    <w:p w14:paraId="52F65723" w14:textId="1DFD631B" w:rsidR="0049532B" w:rsidRPr="0049532B" w:rsidRDefault="0049532B" w:rsidP="00217BF2">
      <w:pPr>
        <w:widowControl w:val="0"/>
        <w:tabs>
          <w:tab w:val="left" w:pos="-1440"/>
        </w:tabs>
        <w:rPr>
          <w:color w:val="000000"/>
        </w:rPr>
      </w:pPr>
      <w:r w:rsidRPr="0049532B">
        <w:rPr>
          <w:i/>
          <w:iCs/>
          <w:color w:val="000000"/>
        </w:rPr>
        <w:t>Lecturer and Coordinator of Academic Support</w:t>
      </w:r>
      <w:r>
        <w:rPr>
          <w:color w:val="000000"/>
        </w:rPr>
        <w:tab/>
      </w:r>
      <w:r>
        <w:rPr>
          <w:color w:val="000000"/>
        </w:rPr>
        <w:tab/>
      </w:r>
      <w:r>
        <w:rPr>
          <w:color w:val="000000"/>
        </w:rPr>
        <w:tab/>
      </w:r>
      <w:r w:rsidR="00D202E4">
        <w:rPr>
          <w:color w:val="000000"/>
        </w:rPr>
        <w:tab/>
      </w:r>
    </w:p>
    <w:p w14:paraId="7715D020" w14:textId="057EB65C" w:rsidR="00BA4C37" w:rsidRPr="00BA4C37" w:rsidRDefault="00BA4C37" w:rsidP="00BA4C37">
      <w:pPr>
        <w:widowControl w:val="0"/>
        <w:tabs>
          <w:tab w:val="left" w:pos="-1440"/>
        </w:tabs>
        <w:rPr>
          <w:rFonts w:eastAsia="Libre Baskerville"/>
          <w:color w:val="000000"/>
        </w:rPr>
      </w:pPr>
      <w:r w:rsidRPr="005320A7">
        <w:rPr>
          <w:color w:val="000000"/>
        </w:rPr>
        <w:tab/>
      </w:r>
      <w:r w:rsidRPr="005320A7">
        <w:rPr>
          <w:color w:val="000000"/>
        </w:rPr>
        <w:tab/>
      </w:r>
    </w:p>
    <w:p w14:paraId="1E022FA5" w14:textId="77777777" w:rsidR="00737D79" w:rsidRPr="003B19FB" w:rsidRDefault="00737D79" w:rsidP="00737D79">
      <w:pPr>
        <w:pStyle w:val="Heading1"/>
        <w:rPr>
          <w:rFonts w:asciiTheme="minorHAnsi" w:hAnsiTheme="minorHAnsi" w:cstheme="minorHAnsi"/>
        </w:rPr>
      </w:pPr>
      <w:r>
        <w:rPr>
          <w:rFonts w:asciiTheme="minorHAnsi" w:hAnsiTheme="minorHAnsi" w:cstheme="minorHAnsi"/>
        </w:rPr>
        <w:t>Administrative</w:t>
      </w:r>
      <w:r w:rsidRPr="003B19FB">
        <w:rPr>
          <w:rFonts w:asciiTheme="minorHAnsi" w:hAnsiTheme="minorHAnsi" w:cstheme="minorHAnsi"/>
        </w:rPr>
        <w:t xml:space="preserve"> Experience</w:t>
      </w:r>
    </w:p>
    <w:p w14:paraId="0EDE1629" w14:textId="77777777" w:rsidR="00737D79" w:rsidRPr="003B19FB" w:rsidRDefault="00737D79" w:rsidP="00737D79">
      <w:pPr>
        <w:rPr>
          <w:rFonts w:asciiTheme="minorHAnsi" w:hAnsiTheme="minorHAnsi" w:cstheme="minorHAnsi"/>
        </w:rPr>
      </w:pPr>
    </w:p>
    <w:p w14:paraId="7904D77E" w14:textId="76E3DC2C" w:rsidR="00737D79" w:rsidRPr="003B19FB" w:rsidRDefault="00253993" w:rsidP="00737D79">
      <w:pPr>
        <w:tabs>
          <w:tab w:val="right" w:pos="8640"/>
        </w:tabs>
        <w:rPr>
          <w:rFonts w:asciiTheme="minorHAnsi" w:hAnsiTheme="minorHAnsi" w:cstheme="minorHAnsi"/>
        </w:rPr>
      </w:pPr>
      <w:r>
        <w:rPr>
          <w:rFonts w:asciiTheme="minorHAnsi" w:hAnsiTheme="minorHAnsi" w:cstheme="minorHAnsi"/>
          <w:b/>
        </w:rPr>
        <w:t>Georgetown University</w:t>
      </w:r>
      <w:r w:rsidR="00737D79" w:rsidRPr="003B19FB">
        <w:rPr>
          <w:rFonts w:asciiTheme="minorHAnsi" w:hAnsiTheme="minorHAnsi" w:cstheme="minorHAnsi"/>
        </w:rPr>
        <w:t xml:space="preserve">, </w:t>
      </w:r>
      <w:r>
        <w:rPr>
          <w:rFonts w:asciiTheme="minorHAnsi" w:hAnsiTheme="minorHAnsi" w:cstheme="minorHAnsi"/>
        </w:rPr>
        <w:t>Law Center</w:t>
      </w:r>
      <w:r w:rsidR="00737D79" w:rsidRPr="003B19FB">
        <w:rPr>
          <w:rFonts w:asciiTheme="minorHAnsi" w:hAnsiTheme="minorHAnsi" w:cstheme="minorHAnsi"/>
        </w:rPr>
        <w:tab/>
        <w:t>20</w:t>
      </w:r>
      <w:r>
        <w:rPr>
          <w:rFonts w:asciiTheme="minorHAnsi" w:hAnsiTheme="minorHAnsi" w:cstheme="minorHAnsi"/>
        </w:rPr>
        <w:t>21</w:t>
      </w:r>
      <w:r w:rsidR="00737D79" w:rsidRPr="003B19FB">
        <w:rPr>
          <w:rFonts w:asciiTheme="minorHAnsi" w:hAnsiTheme="minorHAnsi" w:cstheme="minorHAnsi"/>
        </w:rPr>
        <w:t xml:space="preserve"> to </w:t>
      </w:r>
      <w:r w:rsidR="001E4ACC">
        <w:rPr>
          <w:rFonts w:asciiTheme="minorHAnsi" w:hAnsiTheme="minorHAnsi" w:cstheme="minorHAnsi"/>
        </w:rPr>
        <w:t>2022</w:t>
      </w:r>
    </w:p>
    <w:p w14:paraId="49CBEA3E" w14:textId="256CD720" w:rsidR="00737D79" w:rsidRPr="001E4ACC" w:rsidRDefault="00253993" w:rsidP="00737D79">
      <w:pPr>
        <w:rPr>
          <w:rFonts w:asciiTheme="minorHAnsi" w:hAnsiTheme="minorHAnsi" w:cstheme="minorHAnsi"/>
          <w:i/>
          <w:iCs/>
        </w:rPr>
      </w:pPr>
      <w:r w:rsidRPr="001E4ACC">
        <w:rPr>
          <w:rFonts w:asciiTheme="minorHAnsi" w:hAnsiTheme="minorHAnsi" w:cstheme="minorHAnsi"/>
          <w:b/>
          <w:i/>
          <w:iCs/>
        </w:rPr>
        <w:t xml:space="preserve">Associate Dean for Diversity, </w:t>
      </w:r>
      <w:r w:rsidR="007C233D" w:rsidRPr="001E4ACC">
        <w:rPr>
          <w:rFonts w:asciiTheme="minorHAnsi" w:hAnsiTheme="minorHAnsi" w:cstheme="minorHAnsi"/>
          <w:b/>
          <w:i/>
          <w:iCs/>
        </w:rPr>
        <w:t>Equity,</w:t>
      </w:r>
      <w:r w:rsidRPr="001E4ACC">
        <w:rPr>
          <w:rFonts w:asciiTheme="minorHAnsi" w:hAnsiTheme="minorHAnsi" w:cstheme="minorHAnsi"/>
          <w:b/>
          <w:i/>
          <w:iCs/>
        </w:rPr>
        <w:t xml:space="preserve"> and Inclusion</w:t>
      </w:r>
      <w:r w:rsidR="00890722" w:rsidRPr="001E4ACC">
        <w:rPr>
          <w:rFonts w:asciiTheme="minorHAnsi" w:hAnsiTheme="minorHAnsi" w:cstheme="minorHAnsi"/>
          <w:b/>
          <w:i/>
          <w:iCs/>
        </w:rPr>
        <w:t xml:space="preserve"> (Inaugural)</w:t>
      </w:r>
    </w:p>
    <w:p w14:paraId="6BC9D0B6" w14:textId="13D962C7" w:rsidR="00642D48" w:rsidRPr="00642D48" w:rsidRDefault="00642D48" w:rsidP="00642D48">
      <w:pPr>
        <w:numPr>
          <w:ilvl w:val="0"/>
          <w:numId w:val="4"/>
        </w:numPr>
        <w:rPr>
          <w:rFonts w:asciiTheme="minorHAnsi" w:hAnsiTheme="minorHAnsi" w:cstheme="minorHAnsi"/>
        </w:rPr>
      </w:pPr>
      <w:r>
        <w:rPr>
          <w:rFonts w:asciiTheme="minorHAnsi" w:hAnsiTheme="minorHAnsi" w:cstheme="minorHAnsi"/>
        </w:rPr>
        <w:t xml:space="preserve">Work closely with </w:t>
      </w:r>
      <w:r w:rsidR="00C71399">
        <w:rPr>
          <w:rFonts w:asciiTheme="minorHAnsi" w:hAnsiTheme="minorHAnsi" w:cstheme="minorHAnsi"/>
        </w:rPr>
        <w:t xml:space="preserve">Interim </w:t>
      </w:r>
      <w:r>
        <w:rPr>
          <w:rFonts w:asciiTheme="minorHAnsi" w:hAnsiTheme="minorHAnsi" w:cstheme="minorHAnsi"/>
        </w:rPr>
        <w:t xml:space="preserve">Director of DEI office, Assistant Dean of Students, Associate Deans for Curriculum, Research, Clinical and Experiential Education </w:t>
      </w:r>
    </w:p>
    <w:p w14:paraId="5088365E" w14:textId="414C9DDB" w:rsidR="00737D79" w:rsidRDefault="00253993" w:rsidP="00737D79">
      <w:pPr>
        <w:numPr>
          <w:ilvl w:val="0"/>
          <w:numId w:val="4"/>
        </w:numPr>
        <w:rPr>
          <w:rFonts w:asciiTheme="minorHAnsi" w:hAnsiTheme="minorHAnsi" w:cstheme="minorHAnsi"/>
        </w:rPr>
      </w:pPr>
      <w:r>
        <w:rPr>
          <w:rFonts w:asciiTheme="minorHAnsi" w:hAnsiTheme="minorHAnsi" w:cstheme="minorHAnsi"/>
        </w:rPr>
        <w:t xml:space="preserve">Oversee Strategic Planning, including </w:t>
      </w:r>
      <w:r w:rsidR="00642D48">
        <w:rPr>
          <w:rFonts w:asciiTheme="minorHAnsi" w:hAnsiTheme="minorHAnsi" w:cstheme="minorHAnsi"/>
        </w:rPr>
        <w:t xml:space="preserve">new structure and </w:t>
      </w:r>
      <w:r>
        <w:rPr>
          <w:rFonts w:asciiTheme="minorHAnsi" w:hAnsiTheme="minorHAnsi" w:cstheme="minorHAnsi"/>
        </w:rPr>
        <w:t xml:space="preserve">staffing </w:t>
      </w:r>
      <w:r w:rsidR="00642D48">
        <w:rPr>
          <w:rFonts w:asciiTheme="minorHAnsi" w:hAnsiTheme="minorHAnsi" w:cstheme="minorHAnsi"/>
        </w:rPr>
        <w:t>for</w:t>
      </w:r>
      <w:r>
        <w:rPr>
          <w:rFonts w:asciiTheme="minorHAnsi" w:hAnsiTheme="minorHAnsi" w:cstheme="minorHAnsi"/>
        </w:rPr>
        <w:t xml:space="preserve"> DEI office</w:t>
      </w:r>
    </w:p>
    <w:p w14:paraId="473CABEC" w14:textId="5CBFE301" w:rsidR="00253993" w:rsidRDefault="005B42BD" w:rsidP="00737D79">
      <w:pPr>
        <w:numPr>
          <w:ilvl w:val="0"/>
          <w:numId w:val="4"/>
        </w:numPr>
        <w:rPr>
          <w:rFonts w:asciiTheme="minorHAnsi" w:hAnsiTheme="minorHAnsi" w:cstheme="minorHAnsi"/>
        </w:rPr>
      </w:pPr>
      <w:r>
        <w:rPr>
          <w:rFonts w:asciiTheme="minorHAnsi" w:hAnsiTheme="minorHAnsi" w:cstheme="minorHAnsi"/>
        </w:rPr>
        <w:t xml:space="preserve">Created </w:t>
      </w:r>
      <w:r w:rsidR="00253993">
        <w:rPr>
          <w:rFonts w:asciiTheme="minorHAnsi" w:hAnsiTheme="minorHAnsi" w:cstheme="minorHAnsi"/>
        </w:rPr>
        <w:t>Inclusion Council consisting of faculty, staff, student</w:t>
      </w:r>
      <w:r w:rsidR="00642D48">
        <w:rPr>
          <w:rFonts w:asciiTheme="minorHAnsi" w:hAnsiTheme="minorHAnsi" w:cstheme="minorHAnsi"/>
        </w:rPr>
        <w:t>s, alumni</w:t>
      </w:r>
    </w:p>
    <w:p w14:paraId="03671EF9" w14:textId="0A1FA1F7" w:rsidR="00642D48" w:rsidRDefault="00642D48" w:rsidP="00737D79">
      <w:pPr>
        <w:numPr>
          <w:ilvl w:val="0"/>
          <w:numId w:val="4"/>
        </w:numPr>
        <w:rPr>
          <w:rFonts w:asciiTheme="minorHAnsi" w:hAnsiTheme="minorHAnsi" w:cstheme="minorHAnsi"/>
        </w:rPr>
      </w:pPr>
      <w:r>
        <w:rPr>
          <w:rFonts w:asciiTheme="minorHAnsi" w:hAnsiTheme="minorHAnsi" w:cstheme="minorHAnsi"/>
        </w:rPr>
        <w:t>Assist in designing and leading inclusive pedagogy workshops for faculty</w:t>
      </w:r>
    </w:p>
    <w:p w14:paraId="2702D5D1" w14:textId="39DD8A3D" w:rsidR="00642D48" w:rsidRPr="00EC479A" w:rsidRDefault="00642D48" w:rsidP="00737D79">
      <w:pPr>
        <w:numPr>
          <w:ilvl w:val="0"/>
          <w:numId w:val="4"/>
        </w:numPr>
        <w:rPr>
          <w:rFonts w:asciiTheme="minorHAnsi" w:hAnsiTheme="minorHAnsi" w:cstheme="minorHAnsi"/>
        </w:rPr>
      </w:pPr>
      <w:r w:rsidRPr="00EC479A">
        <w:rPr>
          <w:rFonts w:asciiTheme="minorHAnsi" w:hAnsiTheme="minorHAnsi" w:cstheme="minorHAnsi"/>
        </w:rPr>
        <w:t>Communicate</w:t>
      </w:r>
      <w:r w:rsidR="00EC479A" w:rsidRPr="00EC479A">
        <w:rPr>
          <w:rFonts w:asciiTheme="minorHAnsi" w:hAnsiTheme="minorHAnsi" w:cstheme="minorHAnsi"/>
        </w:rPr>
        <w:t xml:space="preserve"> law school DEI s</w:t>
      </w:r>
      <w:r w:rsidR="00EC479A">
        <w:rPr>
          <w:rFonts w:asciiTheme="minorHAnsi" w:hAnsiTheme="minorHAnsi" w:cstheme="minorHAnsi"/>
        </w:rPr>
        <w:t>trategies to law school faculty, alumni board, university board, and university administration</w:t>
      </w:r>
    </w:p>
    <w:p w14:paraId="149A93AF" w14:textId="77777777" w:rsidR="00737D79" w:rsidRPr="00EC479A" w:rsidRDefault="00737D79" w:rsidP="00737D79">
      <w:pPr>
        <w:rPr>
          <w:rFonts w:asciiTheme="minorHAnsi" w:hAnsiTheme="minorHAnsi" w:cstheme="minorHAnsi"/>
        </w:rPr>
      </w:pPr>
    </w:p>
    <w:p w14:paraId="09206AC2" w14:textId="2DFEABA0" w:rsidR="00737D79" w:rsidRPr="003B19FB" w:rsidRDefault="00AB3391" w:rsidP="00737D79">
      <w:pPr>
        <w:tabs>
          <w:tab w:val="right" w:pos="8640"/>
        </w:tabs>
        <w:rPr>
          <w:rFonts w:asciiTheme="minorHAnsi" w:hAnsiTheme="minorHAnsi" w:cstheme="minorHAnsi"/>
        </w:rPr>
      </w:pPr>
      <w:r>
        <w:rPr>
          <w:rFonts w:asciiTheme="minorHAnsi" w:hAnsiTheme="minorHAnsi" w:cstheme="minorHAnsi"/>
          <w:b/>
        </w:rPr>
        <w:t>Fordham University</w:t>
      </w:r>
      <w:r w:rsidR="00737D79" w:rsidRPr="003B19FB">
        <w:rPr>
          <w:rFonts w:asciiTheme="minorHAnsi" w:hAnsiTheme="minorHAnsi" w:cstheme="minorHAnsi"/>
        </w:rPr>
        <w:t>,</w:t>
      </w:r>
      <w:r>
        <w:rPr>
          <w:rFonts w:asciiTheme="minorHAnsi" w:hAnsiTheme="minorHAnsi" w:cstheme="minorHAnsi"/>
        </w:rPr>
        <w:t xml:space="preserve"> School of Law</w:t>
      </w:r>
      <w:r w:rsidR="00737D79" w:rsidRPr="003B19FB">
        <w:rPr>
          <w:rFonts w:asciiTheme="minorHAnsi" w:hAnsiTheme="minorHAnsi" w:cstheme="minorHAnsi"/>
        </w:rPr>
        <w:tab/>
        <w:t>20</w:t>
      </w:r>
      <w:r>
        <w:rPr>
          <w:rFonts w:asciiTheme="minorHAnsi" w:hAnsiTheme="minorHAnsi" w:cstheme="minorHAnsi"/>
        </w:rPr>
        <w:t>11</w:t>
      </w:r>
      <w:r w:rsidR="00737D79" w:rsidRPr="003B19FB">
        <w:rPr>
          <w:rFonts w:asciiTheme="minorHAnsi" w:hAnsiTheme="minorHAnsi" w:cstheme="minorHAnsi"/>
        </w:rPr>
        <w:t xml:space="preserve"> to 20</w:t>
      </w:r>
      <w:r>
        <w:rPr>
          <w:rFonts w:asciiTheme="minorHAnsi" w:hAnsiTheme="minorHAnsi" w:cstheme="minorHAnsi"/>
        </w:rPr>
        <w:t>14</w:t>
      </w:r>
    </w:p>
    <w:p w14:paraId="3BAC4136" w14:textId="60314845" w:rsidR="00737D79" w:rsidRPr="001E4ACC" w:rsidRDefault="00AB3391" w:rsidP="00737D79">
      <w:pPr>
        <w:rPr>
          <w:rFonts w:asciiTheme="minorHAnsi" w:hAnsiTheme="minorHAnsi" w:cstheme="minorHAnsi"/>
          <w:b/>
          <w:i/>
          <w:iCs/>
        </w:rPr>
      </w:pPr>
      <w:r w:rsidRPr="001E4ACC">
        <w:rPr>
          <w:rFonts w:asciiTheme="minorHAnsi" w:hAnsiTheme="minorHAnsi" w:cstheme="minorHAnsi"/>
          <w:b/>
          <w:i/>
          <w:iCs/>
        </w:rPr>
        <w:t>Vice Dean</w:t>
      </w:r>
    </w:p>
    <w:p w14:paraId="0F82F54C" w14:textId="31613301" w:rsidR="00737D79" w:rsidRDefault="00AB3391" w:rsidP="00737D79">
      <w:pPr>
        <w:numPr>
          <w:ilvl w:val="0"/>
          <w:numId w:val="4"/>
        </w:numPr>
        <w:rPr>
          <w:rFonts w:asciiTheme="minorHAnsi" w:hAnsiTheme="minorHAnsi" w:cstheme="minorHAnsi"/>
        </w:rPr>
      </w:pPr>
      <w:r>
        <w:rPr>
          <w:rFonts w:asciiTheme="minorHAnsi" w:hAnsiTheme="minorHAnsi" w:cstheme="minorHAnsi"/>
        </w:rPr>
        <w:t xml:space="preserve">Oversaw many aspects of the law school administration: </w:t>
      </w:r>
      <w:r w:rsidRPr="00AB3391">
        <w:rPr>
          <w:rFonts w:asciiTheme="minorHAnsi" w:hAnsiTheme="minorHAnsi" w:cstheme="minorHAnsi"/>
        </w:rPr>
        <w:t>Faculty and Curriculum, Admissions, Library, Registrar, Student Affairs, International and non-JD programs, Centers and Institutes, Finance and Budgeting</w:t>
      </w:r>
    </w:p>
    <w:p w14:paraId="3E6EC6CE" w14:textId="3DB253EF" w:rsidR="00AB3391" w:rsidRDefault="00F633B7" w:rsidP="007F3AEB">
      <w:pPr>
        <w:pStyle w:val="ListParagraph"/>
        <w:numPr>
          <w:ilvl w:val="0"/>
          <w:numId w:val="4"/>
        </w:numPr>
        <w:rPr>
          <w:rFonts w:eastAsia="Times New Roman" w:cstheme="minorHAnsi"/>
          <w:sz w:val="24"/>
          <w:szCs w:val="24"/>
        </w:rPr>
      </w:pPr>
      <w:r>
        <w:rPr>
          <w:rFonts w:eastAsia="Times New Roman" w:cstheme="minorHAnsi"/>
          <w:sz w:val="24"/>
          <w:szCs w:val="24"/>
        </w:rPr>
        <w:t xml:space="preserve">Participated in </w:t>
      </w:r>
      <w:r w:rsidRPr="00F633B7">
        <w:rPr>
          <w:rFonts w:eastAsia="Times New Roman" w:cstheme="minorHAnsi"/>
          <w:sz w:val="24"/>
          <w:szCs w:val="24"/>
        </w:rPr>
        <w:t>budget planning for the law school</w:t>
      </w:r>
      <w:r>
        <w:rPr>
          <w:rFonts w:eastAsia="Times New Roman" w:cstheme="minorHAnsi"/>
          <w:sz w:val="24"/>
          <w:szCs w:val="24"/>
        </w:rPr>
        <w:t xml:space="preserve">, working closely </w:t>
      </w:r>
      <w:r w:rsidR="00AB3391" w:rsidRPr="00AB3391">
        <w:rPr>
          <w:rFonts w:eastAsia="Times New Roman" w:cstheme="minorHAnsi"/>
          <w:sz w:val="24"/>
          <w:szCs w:val="24"/>
        </w:rPr>
        <w:t xml:space="preserve">with Dean and Provost’s office </w:t>
      </w:r>
    </w:p>
    <w:p w14:paraId="7D4ACFC9" w14:textId="57A38C61" w:rsidR="005E0ED1" w:rsidRDefault="005E0ED1" w:rsidP="007F3AEB">
      <w:pPr>
        <w:pStyle w:val="ListParagraph"/>
        <w:numPr>
          <w:ilvl w:val="0"/>
          <w:numId w:val="4"/>
        </w:numPr>
        <w:rPr>
          <w:rFonts w:eastAsia="Times New Roman" w:cstheme="minorHAnsi"/>
          <w:sz w:val="24"/>
          <w:szCs w:val="24"/>
        </w:rPr>
      </w:pPr>
      <w:r>
        <w:rPr>
          <w:rFonts w:eastAsia="Times New Roman" w:cstheme="minorHAnsi"/>
          <w:sz w:val="24"/>
          <w:szCs w:val="24"/>
        </w:rPr>
        <w:t>Responsible for drafting law school Annual Report – Strategic Planning Report submitted to University Provost</w:t>
      </w:r>
      <w:r w:rsidR="0074241A">
        <w:rPr>
          <w:rFonts w:eastAsia="Times New Roman" w:cstheme="minorHAnsi"/>
          <w:sz w:val="24"/>
          <w:szCs w:val="24"/>
        </w:rPr>
        <w:t xml:space="preserve"> at the end of each academic year</w:t>
      </w:r>
    </w:p>
    <w:p w14:paraId="64C8523F" w14:textId="7F6F0E2C" w:rsidR="007F3AEB" w:rsidRPr="005E0ED1" w:rsidRDefault="0069034C" w:rsidP="00D250AC">
      <w:pPr>
        <w:pStyle w:val="ListParagraph"/>
        <w:numPr>
          <w:ilvl w:val="0"/>
          <w:numId w:val="4"/>
        </w:numPr>
        <w:rPr>
          <w:rFonts w:eastAsia="Times New Roman" w:cstheme="minorHAnsi"/>
          <w:sz w:val="24"/>
          <w:szCs w:val="24"/>
        </w:rPr>
      </w:pPr>
      <w:r>
        <w:rPr>
          <w:rFonts w:eastAsia="Times New Roman" w:cstheme="minorHAnsi"/>
          <w:sz w:val="24"/>
          <w:szCs w:val="24"/>
        </w:rPr>
        <w:t xml:space="preserve">Managed direct reports, </w:t>
      </w:r>
      <w:r w:rsidR="003030C3">
        <w:rPr>
          <w:rFonts w:eastAsia="Times New Roman" w:cstheme="minorHAnsi"/>
          <w:sz w:val="24"/>
          <w:szCs w:val="24"/>
        </w:rPr>
        <w:t>including</w:t>
      </w:r>
      <w:r>
        <w:rPr>
          <w:rFonts w:eastAsia="Times New Roman" w:cstheme="minorHAnsi"/>
          <w:sz w:val="24"/>
          <w:szCs w:val="24"/>
        </w:rPr>
        <w:t xml:space="preserve"> </w:t>
      </w:r>
      <w:r w:rsidR="007F3AEB" w:rsidRPr="005E0ED1">
        <w:rPr>
          <w:rFonts w:eastAsia="Times New Roman" w:cstheme="minorHAnsi"/>
          <w:sz w:val="24"/>
          <w:szCs w:val="24"/>
        </w:rPr>
        <w:t>Associate Dean of Experiential Education</w:t>
      </w:r>
      <w:r>
        <w:rPr>
          <w:rFonts w:eastAsia="Times New Roman" w:cstheme="minorHAnsi"/>
          <w:sz w:val="24"/>
          <w:szCs w:val="24"/>
        </w:rPr>
        <w:t xml:space="preserve">, </w:t>
      </w:r>
      <w:r w:rsidR="007F3AEB" w:rsidRPr="005E0ED1">
        <w:rPr>
          <w:rFonts w:eastAsia="Times New Roman" w:cstheme="minorHAnsi"/>
          <w:sz w:val="24"/>
          <w:szCs w:val="24"/>
        </w:rPr>
        <w:t>Associate Dean of Research</w:t>
      </w:r>
      <w:r>
        <w:rPr>
          <w:rFonts w:eastAsia="Times New Roman" w:cstheme="minorHAnsi"/>
          <w:sz w:val="24"/>
          <w:szCs w:val="24"/>
        </w:rPr>
        <w:t xml:space="preserve">, </w:t>
      </w:r>
      <w:r w:rsidR="005F2B26">
        <w:rPr>
          <w:rFonts w:eastAsia="Times New Roman" w:cstheme="minorHAnsi"/>
          <w:sz w:val="24"/>
          <w:szCs w:val="24"/>
        </w:rPr>
        <w:t xml:space="preserve">Assistant </w:t>
      </w:r>
      <w:r>
        <w:rPr>
          <w:rFonts w:eastAsia="Times New Roman" w:cstheme="minorHAnsi"/>
          <w:sz w:val="24"/>
          <w:szCs w:val="24"/>
        </w:rPr>
        <w:t>Dean of Student</w:t>
      </w:r>
      <w:r w:rsidR="005F2B26">
        <w:rPr>
          <w:rFonts w:eastAsia="Times New Roman" w:cstheme="minorHAnsi"/>
          <w:sz w:val="24"/>
          <w:szCs w:val="24"/>
        </w:rPr>
        <w:t xml:space="preserve"> Affairs</w:t>
      </w:r>
      <w:r>
        <w:rPr>
          <w:rFonts w:eastAsia="Times New Roman" w:cstheme="minorHAnsi"/>
          <w:sz w:val="24"/>
          <w:szCs w:val="24"/>
        </w:rPr>
        <w:t>, Assistant Dean</w:t>
      </w:r>
      <w:r w:rsidR="00316350">
        <w:rPr>
          <w:rFonts w:eastAsia="Times New Roman" w:cstheme="minorHAnsi"/>
          <w:sz w:val="24"/>
          <w:szCs w:val="24"/>
        </w:rPr>
        <w:t xml:space="preserve"> of International and non-J.D. programs, Director of Library, and Registrar</w:t>
      </w:r>
    </w:p>
    <w:p w14:paraId="2A1D1233" w14:textId="42AE4650" w:rsidR="007F3AEB" w:rsidRDefault="007F3AEB" w:rsidP="007F3AEB">
      <w:pPr>
        <w:pStyle w:val="ListParagraph"/>
        <w:numPr>
          <w:ilvl w:val="0"/>
          <w:numId w:val="4"/>
        </w:numPr>
        <w:rPr>
          <w:rFonts w:eastAsia="Times New Roman" w:cstheme="minorHAnsi"/>
          <w:sz w:val="24"/>
          <w:szCs w:val="24"/>
        </w:rPr>
      </w:pPr>
      <w:r w:rsidRPr="007F3AEB">
        <w:rPr>
          <w:rFonts w:eastAsia="Times New Roman" w:cstheme="minorHAnsi"/>
          <w:sz w:val="24"/>
          <w:szCs w:val="24"/>
        </w:rPr>
        <w:t>Worked closely with Assistant Dean for Development on fundraising for new law school building and student scholarships</w:t>
      </w:r>
    </w:p>
    <w:p w14:paraId="32CC54F0" w14:textId="57FCE1C8" w:rsidR="007F3AEB" w:rsidRPr="007F3AEB" w:rsidRDefault="00F633B7" w:rsidP="007F3AEB">
      <w:pPr>
        <w:pStyle w:val="ListParagraph"/>
        <w:numPr>
          <w:ilvl w:val="0"/>
          <w:numId w:val="4"/>
        </w:numPr>
        <w:rPr>
          <w:rFonts w:eastAsia="Times New Roman" w:cstheme="minorHAnsi"/>
          <w:sz w:val="24"/>
          <w:szCs w:val="24"/>
        </w:rPr>
      </w:pPr>
      <w:r>
        <w:rPr>
          <w:rFonts w:eastAsia="Times New Roman" w:cstheme="minorHAnsi"/>
          <w:sz w:val="24"/>
          <w:szCs w:val="24"/>
        </w:rPr>
        <w:t>R</w:t>
      </w:r>
      <w:r w:rsidRPr="00F633B7">
        <w:rPr>
          <w:rFonts w:eastAsia="Times New Roman" w:cstheme="minorHAnsi"/>
          <w:sz w:val="24"/>
          <w:szCs w:val="24"/>
        </w:rPr>
        <w:t>edesign</w:t>
      </w:r>
      <w:r>
        <w:rPr>
          <w:rFonts w:eastAsia="Times New Roman" w:cstheme="minorHAnsi"/>
          <w:sz w:val="24"/>
          <w:szCs w:val="24"/>
        </w:rPr>
        <w:t>ed</w:t>
      </w:r>
      <w:r w:rsidRPr="00F633B7">
        <w:rPr>
          <w:rFonts w:eastAsia="Times New Roman" w:cstheme="minorHAnsi"/>
          <w:sz w:val="24"/>
          <w:szCs w:val="24"/>
        </w:rPr>
        <w:t xml:space="preserve"> the </w:t>
      </w:r>
      <w:r w:rsidR="001026F8" w:rsidRPr="00F633B7">
        <w:rPr>
          <w:rFonts w:eastAsia="Times New Roman" w:cstheme="minorHAnsi"/>
          <w:sz w:val="24"/>
          <w:szCs w:val="24"/>
        </w:rPr>
        <w:t>upper-level</w:t>
      </w:r>
      <w:r w:rsidRPr="00F633B7">
        <w:rPr>
          <w:rFonts w:eastAsia="Times New Roman" w:cstheme="minorHAnsi"/>
          <w:sz w:val="24"/>
          <w:szCs w:val="24"/>
        </w:rPr>
        <w:t xml:space="preserve"> curriculum</w:t>
      </w:r>
      <w:r>
        <w:rPr>
          <w:rFonts w:eastAsia="Times New Roman" w:cstheme="minorHAnsi"/>
          <w:sz w:val="24"/>
          <w:szCs w:val="24"/>
        </w:rPr>
        <w:t>, working</w:t>
      </w:r>
      <w:r w:rsidR="007F3AEB" w:rsidRPr="007F3AEB">
        <w:rPr>
          <w:rFonts w:eastAsia="Times New Roman" w:cstheme="minorHAnsi"/>
          <w:sz w:val="24"/>
          <w:szCs w:val="24"/>
        </w:rPr>
        <w:t xml:space="preserve"> closely with the Curriculum Committee, Long Range Planning Committee, and Dean’s Planning Council </w:t>
      </w:r>
    </w:p>
    <w:p w14:paraId="6F9520C7" w14:textId="18A2E614" w:rsidR="00890722" w:rsidRPr="001E4ACC" w:rsidRDefault="007F3AEB" w:rsidP="001E4ACC">
      <w:pPr>
        <w:pStyle w:val="ListParagraph"/>
        <w:numPr>
          <w:ilvl w:val="0"/>
          <w:numId w:val="4"/>
        </w:numPr>
        <w:rPr>
          <w:rFonts w:eastAsia="Times New Roman" w:cstheme="minorHAnsi"/>
          <w:sz w:val="24"/>
          <w:szCs w:val="24"/>
        </w:rPr>
      </w:pPr>
      <w:r w:rsidRPr="007F3AEB">
        <w:rPr>
          <w:rFonts w:eastAsia="Times New Roman" w:cstheme="minorHAnsi"/>
          <w:sz w:val="24"/>
          <w:szCs w:val="24"/>
        </w:rPr>
        <w:t>Designed and implemented faculty course load reform</w:t>
      </w:r>
      <w:r w:rsidR="00D914AD">
        <w:rPr>
          <w:rFonts w:eastAsia="Times New Roman" w:cstheme="minorHAnsi"/>
          <w:sz w:val="24"/>
          <w:szCs w:val="24"/>
        </w:rPr>
        <w:t>, resulting</w:t>
      </w:r>
      <w:r w:rsidRPr="007F3AEB">
        <w:rPr>
          <w:rFonts w:eastAsia="Times New Roman" w:cstheme="minorHAnsi"/>
          <w:sz w:val="24"/>
          <w:szCs w:val="24"/>
        </w:rPr>
        <w:t xml:space="preserve"> in more full-time faculty in core courses and lesser reliance on adjuncts and visitors </w:t>
      </w:r>
    </w:p>
    <w:p w14:paraId="21590E76" w14:textId="201DD23E" w:rsidR="007F3AEB" w:rsidRPr="003B19FB" w:rsidRDefault="00016E93" w:rsidP="007F3AEB">
      <w:pPr>
        <w:tabs>
          <w:tab w:val="right" w:pos="8640"/>
        </w:tabs>
        <w:rPr>
          <w:rFonts w:asciiTheme="minorHAnsi" w:hAnsiTheme="minorHAnsi" w:cstheme="minorHAnsi"/>
        </w:rPr>
      </w:pPr>
      <w:r w:rsidRPr="001E4ACC">
        <w:rPr>
          <w:rFonts w:asciiTheme="minorHAnsi" w:hAnsiTheme="minorHAnsi" w:cstheme="minorHAnsi"/>
          <w:b/>
          <w:i/>
          <w:iCs/>
        </w:rPr>
        <w:t>Associate Dean for Academic Affairs</w:t>
      </w:r>
      <w:r w:rsidR="007F3AEB" w:rsidRPr="003B19FB">
        <w:rPr>
          <w:rFonts w:asciiTheme="minorHAnsi" w:hAnsiTheme="minorHAnsi" w:cstheme="minorHAnsi"/>
        </w:rPr>
        <w:tab/>
        <w:t>20</w:t>
      </w:r>
      <w:r w:rsidR="007F3AEB">
        <w:rPr>
          <w:rFonts w:asciiTheme="minorHAnsi" w:hAnsiTheme="minorHAnsi" w:cstheme="minorHAnsi"/>
        </w:rPr>
        <w:t>08</w:t>
      </w:r>
      <w:r w:rsidR="007F3AEB" w:rsidRPr="003B19FB">
        <w:rPr>
          <w:rFonts w:asciiTheme="minorHAnsi" w:hAnsiTheme="minorHAnsi" w:cstheme="minorHAnsi"/>
        </w:rPr>
        <w:t xml:space="preserve"> to 20</w:t>
      </w:r>
      <w:r w:rsidR="007F3AEB">
        <w:rPr>
          <w:rFonts w:asciiTheme="minorHAnsi" w:hAnsiTheme="minorHAnsi" w:cstheme="minorHAnsi"/>
        </w:rPr>
        <w:t>11</w:t>
      </w:r>
    </w:p>
    <w:p w14:paraId="12B5A511" w14:textId="0D46BAE3" w:rsidR="00D8411D" w:rsidRDefault="00215F2B" w:rsidP="00D8411D">
      <w:pPr>
        <w:pStyle w:val="ListParagraph"/>
        <w:numPr>
          <w:ilvl w:val="0"/>
          <w:numId w:val="4"/>
        </w:numPr>
        <w:rPr>
          <w:rFonts w:eastAsia="Times New Roman" w:cstheme="minorHAnsi"/>
          <w:sz w:val="24"/>
          <w:szCs w:val="24"/>
        </w:rPr>
      </w:pPr>
      <w:r w:rsidRPr="00D8411D">
        <w:rPr>
          <w:rFonts w:eastAsia="Times New Roman" w:cstheme="minorHAnsi"/>
          <w:sz w:val="24"/>
          <w:szCs w:val="24"/>
        </w:rPr>
        <w:t xml:space="preserve">Oversaw </w:t>
      </w:r>
      <w:r w:rsidR="005E0ED1">
        <w:rPr>
          <w:rFonts w:eastAsia="Times New Roman" w:cstheme="minorHAnsi"/>
          <w:sz w:val="24"/>
          <w:szCs w:val="24"/>
        </w:rPr>
        <w:t xml:space="preserve">law </w:t>
      </w:r>
      <w:r w:rsidRPr="00D8411D">
        <w:rPr>
          <w:rFonts w:eastAsia="Times New Roman" w:cstheme="minorHAnsi"/>
          <w:sz w:val="24"/>
          <w:szCs w:val="24"/>
        </w:rPr>
        <w:t>school curriculum, full</w:t>
      </w:r>
      <w:r w:rsidR="00D8411D" w:rsidRPr="00D8411D">
        <w:rPr>
          <w:rFonts w:eastAsia="Times New Roman" w:cstheme="minorHAnsi"/>
          <w:sz w:val="24"/>
          <w:szCs w:val="24"/>
        </w:rPr>
        <w:t xml:space="preserve">-time </w:t>
      </w:r>
      <w:r w:rsidRPr="00D8411D">
        <w:rPr>
          <w:rFonts w:eastAsia="Times New Roman" w:cstheme="minorHAnsi"/>
          <w:sz w:val="24"/>
          <w:szCs w:val="24"/>
        </w:rPr>
        <w:t>and adjunct faculty teaching schedules</w:t>
      </w:r>
      <w:r w:rsidR="005E0ED1">
        <w:rPr>
          <w:rFonts w:eastAsia="Times New Roman" w:cstheme="minorHAnsi"/>
          <w:sz w:val="24"/>
          <w:szCs w:val="24"/>
        </w:rPr>
        <w:t>; hiring of adjunct faculty; staffing faculty committees</w:t>
      </w:r>
    </w:p>
    <w:p w14:paraId="3BDDF6BE" w14:textId="5F030A79" w:rsidR="00D8411D" w:rsidRPr="00D8411D" w:rsidRDefault="00D8411D" w:rsidP="00D8411D">
      <w:pPr>
        <w:pStyle w:val="ListParagraph"/>
        <w:numPr>
          <w:ilvl w:val="0"/>
          <w:numId w:val="4"/>
        </w:numPr>
        <w:rPr>
          <w:rFonts w:eastAsia="Times New Roman" w:cstheme="minorHAnsi"/>
          <w:sz w:val="24"/>
          <w:szCs w:val="24"/>
        </w:rPr>
      </w:pPr>
      <w:r w:rsidRPr="00D8411D">
        <w:rPr>
          <w:rFonts w:eastAsia="Times New Roman" w:cstheme="minorHAnsi"/>
          <w:sz w:val="24"/>
          <w:szCs w:val="24"/>
        </w:rPr>
        <w:t xml:space="preserve">Initiated and implemented lateral hiring strategy resulting in the addition of seven new faculty with established scholarly profiles </w:t>
      </w:r>
    </w:p>
    <w:p w14:paraId="4D1C5CB8" w14:textId="4918D053" w:rsidR="00D8411D" w:rsidRPr="00D8411D" w:rsidRDefault="00D8411D" w:rsidP="00D8411D">
      <w:pPr>
        <w:pStyle w:val="ListParagraph"/>
        <w:numPr>
          <w:ilvl w:val="0"/>
          <w:numId w:val="4"/>
        </w:numPr>
        <w:rPr>
          <w:rFonts w:eastAsia="Times New Roman" w:cstheme="minorHAnsi"/>
          <w:sz w:val="24"/>
          <w:szCs w:val="24"/>
        </w:rPr>
      </w:pPr>
      <w:r w:rsidRPr="00D8411D">
        <w:rPr>
          <w:rFonts w:eastAsia="Times New Roman" w:cstheme="minorHAnsi"/>
          <w:sz w:val="24"/>
          <w:szCs w:val="24"/>
        </w:rPr>
        <w:lastRenderedPageBreak/>
        <w:t xml:space="preserve">Oversaw significant curriculum change to </w:t>
      </w:r>
      <w:r w:rsidR="000D4D05">
        <w:rPr>
          <w:rFonts w:eastAsia="Times New Roman" w:cstheme="minorHAnsi"/>
          <w:sz w:val="24"/>
          <w:szCs w:val="24"/>
        </w:rPr>
        <w:t>first-year</w:t>
      </w:r>
      <w:r w:rsidR="000D4D05" w:rsidRPr="000D4D05">
        <w:t xml:space="preserve"> </w:t>
      </w:r>
      <w:r w:rsidR="000D4D05" w:rsidRPr="000D4D05">
        <w:rPr>
          <w:rFonts w:eastAsia="Times New Roman" w:cstheme="minorHAnsi"/>
          <w:sz w:val="24"/>
          <w:szCs w:val="24"/>
        </w:rPr>
        <w:t>curriculum</w:t>
      </w:r>
      <w:r w:rsidR="000D4D05">
        <w:rPr>
          <w:rFonts w:eastAsia="Times New Roman" w:cstheme="minorHAnsi"/>
          <w:sz w:val="24"/>
          <w:szCs w:val="24"/>
        </w:rPr>
        <w:t xml:space="preserve">, including </w:t>
      </w:r>
      <w:r w:rsidRPr="00D8411D">
        <w:rPr>
          <w:rFonts w:eastAsia="Times New Roman" w:cstheme="minorHAnsi"/>
          <w:sz w:val="24"/>
          <w:szCs w:val="24"/>
        </w:rPr>
        <w:t>add</w:t>
      </w:r>
      <w:r w:rsidR="000D4D05">
        <w:rPr>
          <w:rFonts w:eastAsia="Times New Roman" w:cstheme="minorHAnsi"/>
          <w:sz w:val="24"/>
          <w:szCs w:val="24"/>
        </w:rPr>
        <w:t>ition of</w:t>
      </w:r>
      <w:r w:rsidRPr="00D8411D">
        <w:rPr>
          <w:rFonts w:eastAsia="Times New Roman" w:cstheme="minorHAnsi"/>
          <w:sz w:val="24"/>
          <w:szCs w:val="24"/>
        </w:rPr>
        <w:t xml:space="preserve"> a course on Legislation and Regulation to the first-year </w:t>
      </w:r>
      <w:r w:rsidR="000D4D05">
        <w:rPr>
          <w:rFonts w:eastAsia="Times New Roman" w:cstheme="minorHAnsi"/>
          <w:sz w:val="24"/>
          <w:szCs w:val="24"/>
        </w:rPr>
        <w:t>year</w:t>
      </w:r>
    </w:p>
    <w:p w14:paraId="0F9E47A8" w14:textId="77777777" w:rsidR="00D8411D" w:rsidRPr="00D8411D" w:rsidRDefault="00D8411D" w:rsidP="00D8411D">
      <w:pPr>
        <w:pStyle w:val="ListParagraph"/>
        <w:numPr>
          <w:ilvl w:val="0"/>
          <w:numId w:val="4"/>
        </w:numPr>
        <w:rPr>
          <w:rFonts w:eastAsia="Times New Roman" w:cstheme="minorHAnsi"/>
          <w:sz w:val="24"/>
          <w:szCs w:val="24"/>
        </w:rPr>
      </w:pPr>
      <w:r w:rsidRPr="00D8411D">
        <w:rPr>
          <w:rFonts w:eastAsia="Times New Roman" w:cstheme="minorHAnsi"/>
          <w:sz w:val="24"/>
          <w:szCs w:val="24"/>
        </w:rPr>
        <w:t>Revised and implemented new Legal Process course for first year Orientation program</w:t>
      </w:r>
    </w:p>
    <w:p w14:paraId="427FC478" w14:textId="77777777" w:rsidR="00D8411D" w:rsidRPr="00D8411D" w:rsidRDefault="00D8411D" w:rsidP="00D8411D">
      <w:pPr>
        <w:pStyle w:val="ListParagraph"/>
        <w:numPr>
          <w:ilvl w:val="0"/>
          <w:numId w:val="4"/>
        </w:numPr>
        <w:rPr>
          <w:rFonts w:eastAsia="Times New Roman" w:cstheme="minorHAnsi"/>
          <w:sz w:val="24"/>
          <w:szCs w:val="24"/>
        </w:rPr>
      </w:pPr>
      <w:r w:rsidRPr="00D8411D">
        <w:rPr>
          <w:rFonts w:eastAsia="Times New Roman" w:cstheme="minorHAnsi"/>
          <w:sz w:val="24"/>
          <w:szCs w:val="24"/>
        </w:rPr>
        <w:t>Instrumental in establishment of Fashion Law Center and Center on National Security</w:t>
      </w:r>
    </w:p>
    <w:p w14:paraId="5CDC74A2" w14:textId="093911EF" w:rsidR="007E3115" w:rsidRPr="007E3115" w:rsidRDefault="00D8411D" w:rsidP="007E3115">
      <w:pPr>
        <w:pStyle w:val="ListParagraph"/>
        <w:numPr>
          <w:ilvl w:val="0"/>
          <w:numId w:val="4"/>
        </w:numPr>
        <w:rPr>
          <w:rFonts w:eastAsia="Times New Roman" w:cstheme="minorHAnsi"/>
          <w:sz w:val="24"/>
          <w:szCs w:val="24"/>
        </w:rPr>
      </w:pPr>
      <w:r w:rsidRPr="00D8411D">
        <w:rPr>
          <w:rFonts w:eastAsia="Times New Roman" w:cstheme="minorHAnsi"/>
          <w:sz w:val="24"/>
          <w:szCs w:val="24"/>
        </w:rPr>
        <w:t>Improved online curriculum guide and course listing web interface for faculty and students</w:t>
      </w:r>
      <w:r w:rsidR="007E3115">
        <w:rPr>
          <w:rFonts w:eastAsia="Times New Roman" w:cstheme="minorHAnsi"/>
          <w:sz w:val="24"/>
          <w:szCs w:val="24"/>
        </w:rPr>
        <w:t>; i</w:t>
      </w:r>
      <w:r w:rsidR="007E3115" w:rsidRPr="007E3115">
        <w:rPr>
          <w:rFonts w:eastAsia="Times New Roman" w:cstheme="minorHAnsi"/>
        </w:rPr>
        <w:t>nstituted curriculum chat room for student-advising</w:t>
      </w:r>
    </w:p>
    <w:p w14:paraId="338BF00A" w14:textId="1287D007" w:rsidR="007E3115" w:rsidRPr="007E3115" w:rsidRDefault="007E3115" w:rsidP="007E3115">
      <w:pPr>
        <w:pStyle w:val="ListParagraph"/>
        <w:numPr>
          <w:ilvl w:val="0"/>
          <w:numId w:val="4"/>
        </w:numPr>
        <w:rPr>
          <w:rFonts w:eastAsia="Times New Roman" w:cstheme="minorHAnsi"/>
          <w:sz w:val="24"/>
          <w:szCs w:val="24"/>
        </w:rPr>
      </w:pPr>
      <w:r w:rsidRPr="007E3115">
        <w:rPr>
          <w:rFonts w:eastAsia="Times New Roman" w:cstheme="minorHAnsi"/>
          <w:sz w:val="24"/>
          <w:szCs w:val="24"/>
        </w:rPr>
        <w:t xml:space="preserve">Worked closely with Assistant Dean of International Affairs </w:t>
      </w:r>
      <w:r w:rsidR="00FE2EB9">
        <w:rPr>
          <w:rFonts w:eastAsia="Times New Roman" w:cstheme="minorHAnsi"/>
          <w:sz w:val="24"/>
          <w:szCs w:val="24"/>
        </w:rPr>
        <w:t>to expand</w:t>
      </w:r>
      <w:r w:rsidRPr="007E3115">
        <w:rPr>
          <w:rFonts w:eastAsia="Times New Roman" w:cstheme="minorHAnsi"/>
          <w:sz w:val="24"/>
          <w:szCs w:val="24"/>
        </w:rPr>
        <w:t xml:space="preserve"> LLM programs and other non-JD programs</w:t>
      </w:r>
    </w:p>
    <w:p w14:paraId="5741701C" w14:textId="1DE5A8E4" w:rsidR="00E64882" w:rsidRPr="004F76EF" w:rsidRDefault="007E3115" w:rsidP="004F76EF">
      <w:pPr>
        <w:pStyle w:val="ListParagraph"/>
        <w:numPr>
          <w:ilvl w:val="0"/>
          <w:numId w:val="4"/>
        </w:numPr>
        <w:rPr>
          <w:rFonts w:eastAsia="Times New Roman" w:cstheme="minorHAnsi"/>
          <w:sz w:val="24"/>
          <w:szCs w:val="24"/>
        </w:rPr>
      </w:pPr>
      <w:r w:rsidRPr="007E3115">
        <w:rPr>
          <w:rFonts w:eastAsia="Times New Roman" w:cstheme="minorHAnsi"/>
          <w:sz w:val="24"/>
          <w:szCs w:val="24"/>
        </w:rPr>
        <w:t>Devised and implemented, with Assistant Dean of Admissions and Assistant Dean of Student Affairs, a program designed to increase the number of African American and Latino students at the law school</w:t>
      </w:r>
      <w:r w:rsidR="00316350">
        <w:rPr>
          <w:rFonts w:eastAsia="Times New Roman" w:cstheme="minorHAnsi"/>
          <w:sz w:val="24"/>
          <w:szCs w:val="24"/>
        </w:rPr>
        <w:t xml:space="preserve"> and to increase academic support services</w:t>
      </w:r>
    </w:p>
    <w:p w14:paraId="21B7BE1F" w14:textId="77777777" w:rsidR="00394A5F" w:rsidRDefault="00394A5F" w:rsidP="00394A5F">
      <w:pPr>
        <w:pStyle w:val="Heading1"/>
        <w:rPr>
          <w:rFonts w:asciiTheme="minorHAnsi" w:hAnsiTheme="minorHAnsi" w:cstheme="minorHAnsi"/>
        </w:rPr>
      </w:pPr>
    </w:p>
    <w:p w14:paraId="10F671DF" w14:textId="0A8798A1"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Publications</w:t>
      </w:r>
    </w:p>
    <w:p w14:paraId="66F2388D" w14:textId="77777777" w:rsidR="00A90527" w:rsidRPr="003B19FB" w:rsidRDefault="00A90527" w:rsidP="00A90527">
      <w:pPr>
        <w:rPr>
          <w:rFonts w:asciiTheme="minorHAnsi" w:hAnsiTheme="minorHAnsi" w:cstheme="minorHAnsi"/>
        </w:rPr>
      </w:pPr>
    </w:p>
    <w:p w14:paraId="75990BA8" w14:textId="3C614E14" w:rsidR="00A90527" w:rsidRPr="003B19FB" w:rsidRDefault="00A90527" w:rsidP="001E4ACC">
      <w:pPr>
        <w:pStyle w:val="Heading2"/>
        <w:rPr>
          <w:rFonts w:asciiTheme="minorHAnsi" w:hAnsiTheme="minorHAnsi" w:cstheme="minorHAnsi"/>
        </w:rPr>
      </w:pPr>
      <w:r w:rsidRPr="003B19FB">
        <w:rPr>
          <w:rFonts w:asciiTheme="minorHAnsi" w:hAnsiTheme="minorHAnsi" w:cstheme="minorHAnsi"/>
        </w:rPr>
        <w:t>Books</w:t>
      </w:r>
    </w:p>
    <w:p w14:paraId="45AF4493" w14:textId="77777777" w:rsidR="00BD2155" w:rsidRPr="00BD2155" w:rsidRDefault="0090283B" w:rsidP="00BD2155">
      <w:pPr>
        <w:pStyle w:val="ListParagraph"/>
        <w:numPr>
          <w:ilvl w:val="0"/>
          <w:numId w:val="20"/>
        </w:numPr>
        <w:rPr>
          <w:rFonts w:cstheme="minorHAnsi"/>
          <w:sz w:val="24"/>
          <w:szCs w:val="24"/>
        </w:rPr>
      </w:pPr>
      <w:r w:rsidRPr="00BD2155">
        <w:rPr>
          <w:rFonts w:cstheme="minorHAnsi"/>
          <w:sz w:val="24"/>
          <w:szCs w:val="24"/>
        </w:rPr>
        <w:t>Co-Cities</w:t>
      </w:r>
      <w:r w:rsidRPr="00BD2155">
        <w:rPr>
          <w:rFonts w:cstheme="minorHAnsi"/>
          <w:bCs/>
          <w:iCs/>
          <w:sz w:val="24"/>
          <w:szCs w:val="24"/>
          <w:lang w:val="en-GB"/>
        </w:rPr>
        <w:t xml:space="preserve">: </w:t>
      </w:r>
      <w:bookmarkStart w:id="1" w:name="_Hlk13590755"/>
      <w:r w:rsidRPr="00BD2155">
        <w:rPr>
          <w:rFonts w:cstheme="minorHAnsi"/>
          <w:bCs/>
          <w:iCs/>
          <w:sz w:val="24"/>
          <w:szCs w:val="24"/>
        </w:rPr>
        <w:t xml:space="preserve">Innovative Transitions Toward Just and Self-Sustaining Communities, </w:t>
      </w:r>
      <w:r w:rsidRPr="00BD2155">
        <w:rPr>
          <w:rFonts w:cstheme="minorHAnsi"/>
          <w:sz w:val="24"/>
          <w:szCs w:val="24"/>
        </w:rPr>
        <w:t xml:space="preserve">MIT Press, 2022 (with Christian </w:t>
      </w:r>
      <w:proofErr w:type="spellStart"/>
      <w:r w:rsidRPr="00BD2155">
        <w:rPr>
          <w:rFonts w:cstheme="minorHAnsi"/>
          <w:sz w:val="24"/>
          <w:szCs w:val="24"/>
        </w:rPr>
        <w:t>Iaione</w:t>
      </w:r>
      <w:bookmarkEnd w:id="1"/>
      <w:proofErr w:type="spellEnd"/>
      <w:r w:rsidRPr="00BD2155">
        <w:rPr>
          <w:rFonts w:cstheme="minorHAnsi"/>
          <w:sz w:val="24"/>
          <w:szCs w:val="24"/>
        </w:rPr>
        <w:t>)</w:t>
      </w:r>
    </w:p>
    <w:p w14:paraId="50A2326D" w14:textId="77777777" w:rsidR="00BD2155" w:rsidRPr="00BD2155" w:rsidRDefault="00FE4F3B" w:rsidP="00BD2155">
      <w:pPr>
        <w:pStyle w:val="ListParagraph"/>
        <w:numPr>
          <w:ilvl w:val="0"/>
          <w:numId w:val="20"/>
        </w:numPr>
        <w:rPr>
          <w:rFonts w:cstheme="minorHAnsi"/>
          <w:sz w:val="24"/>
          <w:szCs w:val="24"/>
        </w:rPr>
      </w:pPr>
      <w:r w:rsidRPr="00BD2155">
        <w:rPr>
          <w:rFonts w:cstheme="minorHAnsi"/>
          <w:sz w:val="24"/>
          <w:szCs w:val="24"/>
        </w:rPr>
        <w:t>The Cambridge Handbook of Commons Research Innovation</w:t>
      </w:r>
      <w:r w:rsidR="00AA1711" w:rsidRPr="00BD2155">
        <w:rPr>
          <w:rFonts w:cstheme="minorHAnsi"/>
          <w:sz w:val="24"/>
          <w:szCs w:val="24"/>
        </w:rPr>
        <w:t>s</w:t>
      </w:r>
      <w:r w:rsidRPr="00BD2155">
        <w:rPr>
          <w:rFonts w:cstheme="minorHAnsi"/>
          <w:sz w:val="24"/>
          <w:szCs w:val="24"/>
        </w:rPr>
        <w:t xml:space="preserve">, Cambridge University Press, 2021 (with Chrystie </w:t>
      </w:r>
      <w:proofErr w:type="spellStart"/>
      <w:r w:rsidRPr="00BD2155">
        <w:rPr>
          <w:rFonts w:cstheme="minorHAnsi"/>
          <w:sz w:val="24"/>
          <w:szCs w:val="24"/>
        </w:rPr>
        <w:t>Swiney</w:t>
      </w:r>
      <w:proofErr w:type="spellEnd"/>
      <w:r w:rsidRPr="00BD2155">
        <w:rPr>
          <w:rFonts w:cstheme="minorHAnsi"/>
          <w:sz w:val="24"/>
          <w:szCs w:val="24"/>
        </w:rPr>
        <w:t>)</w:t>
      </w:r>
      <w:bookmarkStart w:id="2" w:name="_Hlk13590698"/>
    </w:p>
    <w:p w14:paraId="56819DB0" w14:textId="77777777" w:rsidR="00BD2155" w:rsidRPr="00BD2155" w:rsidRDefault="00FE4F3B" w:rsidP="00BD2155">
      <w:pPr>
        <w:pStyle w:val="ListParagraph"/>
        <w:numPr>
          <w:ilvl w:val="0"/>
          <w:numId w:val="20"/>
        </w:numPr>
        <w:rPr>
          <w:rFonts w:cstheme="minorHAnsi"/>
          <w:sz w:val="24"/>
          <w:szCs w:val="24"/>
        </w:rPr>
      </w:pPr>
      <w:r w:rsidRPr="00BD2155">
        <w:rPr>
          <w:rFonts w:cstheme="minorHAnsi"/>
          <w:sz w:val="24"/>
          <w:szCs w:val="24"/>
        </w:rPr>
        <w:t>Comparative Equality and Antidiscrimination Law</w:t>
      </w:r>
      <w:bookmarkEnd w:id="2"/>
      <w:r w:rsidRPr="00BD2155">
        <w:rPr>
          <w:rFonts w:cstheme="minorHAnsi"/>
          <w:sz w:val="24"/>
          <w:szCs w:val="24"/>
        </w:rPr>
        <w:t xml:space="preserve">: Cases, Codes, Constitutions and Commentary, Edward Elgar Press, </w:t>
      </w:r>
      <w:r w:rsidR="001026F8" w:rsidRPr="00BD2155">
        <w:rPr>
          <w:rFonts w:cstheme="minorHAnsi"/>
          <w:sz w:val="24"/>
          <w:szCs w:val="24"/>
        </w:rPr>
        <w:t>3</w:t>
      </w:r>
      <w:r w:rsidR="001026F8" w:rsidRPr="00BD2155">
        <w:rPr>
          <w:rFonts w:cstheme="minorHAnsi"/>
          <w:sz w:val="24"/>
          <w:szCs w:val="24"/>
          <w:vertAlign w:val="superscript"/>
        </w:rPr>
        <w:t>rd</w:t>
      </w:r>
      <w:r w:rsidR="001026F8" w:rsidRPr="00BD2155">
        <w:rPr>
          <w:rFonts w:cstheme="minorHAnsi"/>
          <w:sz w:val="24"/>
          <w:szCs w:val="24"/>
        </w:rPr>
        <w:t xml:space="preserve"> 3d., </w:t>
      </w:r>
      <w:r w:rsidRPr="00BD2155">
        <w:rPr>
          <w:rFonts w:cstheme="minorHAnsi"/>
          <w:sz w:val="24"/>
          <w:szCs w:val="24"/>
        </w:rPr>
        <w:t>2020 (with David Oppenheimer, UC Berkeley, Richard Ford, Stanford; and Sora Han, UC Irvine</w:t>
      </w:r>
    </w:p>
    <w:p w14:paraId="20301FDC" w14:textId="77777777" w:rsidR="00BD2155" w:rsidRPr="00BD2155" w:rsidRDefault="00006544" w:rsidP="00BD2155">
      <w:pPr>
        <w:pStyle w:val="ListParagraph"/>
        <w:numPr>
          <w:ilvl w:val="0"/>
          <w:numId w:val="20"/>
        </w:numPr>
        <w:rPr>
          <w:rFonts w:cstheme="minorHAnsi"/>
          <w:sz w:val="24"/>
          <w:szCs w:val="24"/>
        </w:rPr>
      </w:pPr>
      <w:r w:rsidRPr="00BD2155">
        <w:rPr>
          <w:rFonts w:cstheme="minorHAnsi"/>
          <w:sz w:val="24"/>
          <w:szCs w:val="24"/>
        </w:rPr>
        <w:t>The Law of Environmental Justice: Theories and Procedures to Address Disproportionate Risks, American Bar Association, 2</w:t>
      </w:r>
      <w:r w:rsidRPr="00BD2155">
        <w:rPr>
          <w:rFonts w:cstheme="minorHAnsi"/>
          <w:sz w:val="24"/>
          <w:szCs w:val="24"/>
          <w:vertAlign w:val="superscript"/>
        </w:rPr>
        <w:t>nd</w:t>
      </w:r>
      <w:r w:rsidRPr="00BD2155">
        <w:rPr>
          <w:rFonts w:cstheme="minorHAnsi"/>
          <w:sz w:val="24"/>
          <w:szCs w:val="24"/>
        </w:rPr>
        <w:t xml:space="preserve"> ed., 2008 (with Michael B. Gerrard) </w:t>
      </w:r>
    </w:p>
    <w:p w14:paraId="289D5A8C" w14:textId="716E71F5" w:rsidR="00A90527" w:rsidRPr="00683F38" w:rsidRDefault="00006544" w:rsidP="00A90527">
      <w:pPr>
        <w:pStyle w:val="ListParagraph"/>
        <w:numPr>
          <w:ilvl w:val="0"/>
          <w:numId w:val="20"/>
        </w:numPr>
        <w:rPr>
          <w:rFonts w:cstheme="minorHAnsi"/>
          <w:sz w:val="24"/>
          <w:szCs w:val="24"/>
        </w:rPr>
      </w:pPr>
      <w:r w:rsidRPr="00BD2155">
        <w:rPr>
          <w:rFonts w:cstheme="minorHAnsi"/>
          <w:sz w:val="24"/>
          <w:szCs w:val="24"/>
        </w:rPr>
        <w:t>From the Ground Up: Environmental Racism and the Rise of the Environmental Justice Movement, New York University Press, 2001 (with Luke Cole)</w:t>
      </w:r>
    </w:p>
    <w:p w14:paraId="37A7788A" w14:textId="1C72C224" w:rsidR="00A90527" w:rsidRPr="00BD2155" w:rsidRDefault="00A90527" w:rsidP="00251FA2">
      <w:pPr>
        <w:pStyle w:val="Heading2"/>
        <w:rPr>
          <w:rFonts w:asciiTheme="minorHAnsi" w:hAnsiTheme="minorHAnsi" w:cstheme="minorHAnsi"/>
          <w:szCs w:val="24"/>
        </w:rPr>
      </w:pPr>
      <w:r w:rsidRPr="00BD2155">
        <w:rPr>
          <w:rFonts w:asciiTheme="minorHAnsi" w:hAnsiTheme="minorHAnsi" w:cstheme="minorHAnsi"/>
          <w:szCs w:val="24"/>
        </w:rPr>
        <w:t xml:space="preserve">Journal </w:t>
      </w:r>
      <w:r w:rsidR="007D3EEC" w:rsidRPr="00BD2155">
        <w:rPr>
          <w:rFonts w:asciiTheme="minorHAnsi" w:hAnsiTheme="minorHAnsi" w:cstheme="minorHAnsi"/>
          <w:szCs w:val="24"/>
        </w:rPr>
        <w:t>Articles</w:t>
      </w:r>
    </w:p>
    <w:p w14:paraId="5B8D185B" w14:textId="77777777" w:rsidR="00BD2155" w:rsidRPr="00BD2155" w:rsidRDefault="00BD2155" w:rsidP="00BD2155">
      <w:pPr>
        <w:pStyle w:val="ListParagraph"/>
        <w:numPr>
          <w:ilvl w:val="0"/>
          <w:numId w:val="19"/>
        </w:numPr>
        <w:rPr>
          <w:rFonts w:ascii="Times New Roman" w:hAnsi="Times New Roman" w:cs="Times New Roman"/>
          <w:sz w:val="24"/>
          <w:szCs w:val="24"/>
        </w:rPr>
      </w:pPr>
      <w:bookmarkStart w:id="3" w:name="_Hlk90225817"/>
      <w:r w:rsidRPr="00BD2155">
        <w:rPr>
          <w:rFonts w:ascii="Times New Roman" w:hAnsi="Times New Roman" w:cs="Times New Roman"/>
          <w:i/>
          <w:iCs/>
          <w:sz w:val="24"/>
          <w:szCs w:val="24"/>
        </w:rPr>
        <w:t>Can Micropolitan Areas Bridge the Urban/Rural Divide</w:t>
      </w:r>
      <w:r w:rsidRPr="00BD2155">
        <w:rPr>
          <w:rFonts w:ascii="Times New Roman" w:hAnsi="Times New Roman" w:cs="Times New Roman"/>
          <w:sz w:val="24"/>
          <w:szCs w:val="24"/>
        </w:rPr>
        <w:t>, forthcoming in Journal of Theoretical Inquiries in the Law, 2022 (with Clayton Gillette)</w:t>
      </w:r>
    </w:p>
    <w:p w14:paraId="25D8FDC6" w14:textId="77777777" w:rsidR="00BD2155" w:rsidRPr="00BD2155" w:rsidRDefault="00C44385" w:rsidP="00BD2155">
      <w:pPr>
        <w:pStyle w:val="ListParagraph"/>
        <w:numPr>
          <w:ilvl w:val="0"/>
          <w:numId w:val="19"/>
        </w:numPr>
        <w:rPr>
          <w:rFonts w:ascii="Times New Roman" w:hAnsi="Times New Roman" w:cs="Times New Roman"/>
          <w:sz w:val="24"/>
          <w:szCs w:val="24"/>
        </w:rPr>
      </w:pPr>
      <w:r w:rsidRPr="00BD2155">
        <w:rPr>
          <w:rFonts w:cstheme="minorHAnsi"/>
          <w:i/>
          <w:iCs/>
          <w:sz w:val="24"/>
          <w:szCs w:val="24"/>
        </w:rPr>
        <w:t>Innovation and Equality: An Approach to Constructing a Community Governed Network Commons</w:t>
      </w:r>
      <w:r w:rsidRPr="00BD2155">
        <w:rPr>
          <w:rFonts w:cstheme="minorHAnsi"/>
          <w:sz w:val="24"/>
          <w:szCs w:val="24"/>
        </w:rPr>
        <w:t>, Journal of Responsible Innovation, forthcoming 2022 (with Rider W. Foley and Olivier Sylvain)</w:t>
      </w:r>
    </w:p>
    <w:p w14:paraId="7E6D77F5" w14:textId="77777777" w:rsidR="00BD2155" w:rsidRPr="00BD2155" w:rsidRDefault="007D3EEC" w:rsidP="00BD2155">
      <w:pPr>
        <w:pStyle w:val="ListParagraph"/>
        <w:numPr>
          <w:ilvl w:val="0"/>
          <w:numId w:val="19"/>
        </w:numPr>
        <w:rPr>
          <w:rFonts w:ascii="Times New Roman" w:hAnsi="Times New Roman" w:cs="Times New Roman"/>
          <w:sz w:val="24"/>
          <w:szCs w:val="24"/>
        </w:rPr>
      </w:pPr>
      <w:r w:rsidRPr="00BD2155">
        <w:rPr>
          <w:rFonts w:cstheme="minorHAnsi"/>
          <w:i/>
          <w:iCs/>
          <w:sz w:val="24"/>
          <w:szCs w:val="24"/>
        </w:rPr>
        <w:t>Reimagining and Governing the Commons in an Unequal World: A Critical Engagement</w:t>
      </w:r>
      <w:r w:rsidRPr="00BD2155">
        <w:rPr>
          <w:rFonts w:cstheme="minorHAnsi"/>
          <w:sz w:val="24"/>
          <w:szCs w:val="24"/>
        </w:rPr>
        <w:t>, Current Research in Environmental Sustainability, Vol 3: 100102</w:t>
      </w:r>
      <w:r w:rsidR="00AE6F3A" w:rsidRPr="00BD2155">
        <w:rPr>
          <w:rFonts w:cstheme="minorHAnsi"/>
          <w:sz w:val="24"/>
          <w:szCs w:val="24"/>
        </w:rPr>
        <w:t xml:space="preserve"> (</w:t>
      </w:r>
      <w:r w:rsidRPr="00BD2155">
        <w:rPr>
          <w:rFonts w:cstheme="minorHAnsi"/>
          <w:sz w:val="24"/>
          <w:szCs w:val="24"/>
        </w:rPr>
        <w:t>2021</w:t>
      </w:r>
      <w:r w:rsidR="00AE6F3A" w:rsidRPr="00BD2155">
        <w:rPr>
          <w:rFonts w:cstheme="minorHAnsi"/>
          <w:sz w:val="24"/>
          <w:szCs w:val="24"/>
        </w:rPr>
        <w:t>)</w:t>
      </w:r>
      <w:r w:rsidRPr="00BD2155">
        <w:rPr>
          <w:rFonts w:cstheme="minorHAnsi"/>
          <w:sz w:val="24"/>
          <w:szCs w:val="24"/>
        </w:rPr>
        <w:t xml:space="preserve"> (with Prakash </w:t>
      </w:r>
      <w:proofErr w:type="spellStart"/>
      <w:r w:rsidRPr="00BD2155">
        <w:rPr>
          <w:rFonts w:cstheme="minorHAnsi"/>
          <w:sz w:val="24"/>
          <w:szCs w:val="24"/>
        </w:rPr>
        <w:t>Kashwan</w:t>
      </w:r>
      <w:proofErr w:type="spellEnd"/>
      <w:r w:rsidRPr="00BD2155">
        <w:rPr>
          <w:rFonts w:cstheme="minorHAnsi"/>
          <w:sz w:val="24"/>
          <w:szCs w:val="24"/>
        </w:rPr>
        <w:t xml:space="preserve">, </w:t>
      </w:r>
      <w:proofErr w:type="spellStart"/>
      <w:r w:rsidRPr="00BD2155">
        <w:rPr>
          <w:rFonts w:cstheme="minorHAnsi"/>
          <w:sz w:val="24"/>
          <w:szCs w:val="24"/>
        </w:rPr>
        <w:t>Praneeta</w:t>
      </w:r>
      <w:proofErr w:type="spellEnd"/>
      <w:r w:rsidRPr="00BD2155">
        <w:rPr>
          <w:rFonts w:cstheme="minorHAnsi"/>
          <w:sz w:val="24"/>
          <w:szCs w:val="24"/>
        </w:rPr>
        <w:t xml:space="preserve"> </w:t>
      </w:r>
      <w:proofErr w:type="spellStart"/>
      <w:r w:rsidR="008A5E3D" w:rsidRPr="00BD2155">
        <w:rPr>
          <w:rFonts w:cstheme="minorHAnsi"/>
          <w:sz w:val="24"/>
          <w:szCs w:val="24"/>
        </w:rPr>
        <w:t>Mudaliar</w:t>
      </w:r>
      <w:proofErr w:type="spellEnd"/>
      <w:r w:rsidR="008A5E3D" w:rsidRPr="00BD2155">
        <w:rPr>
          <w:rFonts w:cstheme="minorHAnsi"/>
          <w:sz w:val="24"/>
          <w:szCs w:val="24"/>
        </w:rPr>
        <w:t>, and</w:t>
      </w:r>
      <w:r w:rsidRPr="00BD2155">
        <w:rPr>
          <w:rFonts w:cstheme="minorHAnsi"/>
          <w:sz w:val="24"/>
          <w:szCs w:val="24"/>
        </w:rPr>
        <w:t xml:space="preserve"> </w:t>
      </w:r>
      <w:proofErr w:type="spellStart"/>
      <w:r w:rsidRPr="00BD2155">
        <w:rPr>
          <w:rFonts w:cstheme="minorHAnsi"/>
          <w:sz w:val="24"/>
          <w:szCs w:val="24"/>
        </w:rPr>
        <w:t>Floriane</w:t>
      </w:r>
      <w:proofErr w:type="spellEnd"/>
      <w:r w:rsidRPr="00BD2155">
        <w:rPr>
          <w:rFonts w:cstheme="minorHAnsi"/>
          <w:sz w:val="24"/>
          <w:szCs w:val="24"/>
        </w:rPr>
        <w:t xml:space="preserve"> Clement)</w:t>
      </w:r>
      <w:bookmarkEnd w:id="3"/>
    </w:p>
    <w:p w14:paraId="4D6A2D42" w14:textId="77777777" w:rsidR="00BD2155" w:rsidRPr="00BD2155" w:rsidRDefault="00E21F32" w:rsidP="00BD2155">
      <w:pPr>
        <w:pStyle w:val="ListParagraph"/>
        <w:numPr>
          <w:ilvl w:val="0"/>
          <w:numId w:val="19"/>
        </w:numPr>
        <w:rPr>
          <w:rFonts w:ascii="Times New Roman" w:hAnsi="Times New Roman" w:cs="Times New Roman"/>
          <w:sz w:val="24"/>
          <w:szCs w:val="24"/>
        </w:rPr>
      </w:pPr>
      <w:r w:rsidRPr="00BD2155">
        <w:rPr>
          <w:rFonts w:cstheme="minorHAnsi"/>
          <w:i/>
          <w:sz w:val="24"/>
          <w:szCs w:val="24"/>
        </w:rPr>
        <w:t>The City as a Commons</w:t>
      </w:r>
      <w:r w:rsidRPr="00BD2155">
        <w:rPr>
          <w:rFonts w:cstheme="minorHAnsi"/>
          <w:sz w:val="24"/>
          <w:szCs w:val="24"/>
        </w:rPr>
        <w:t>, 34 Yale Law and Policy Review 281</w:t>
      </w:r>
      <w:r w:rsidR="00AE6F3A" w:rsidRPr="00BD2155">
        <w:rPr>
          <w:rFonts w:cstheme="minorHAnsi"/>
          <w:sz w:val="24"/>
          <w:szCs w:val="24"/>
        </w:rPr>
        <w:t xml:space="preserve"> (</w:t>
      </w:r>
      <w:r w:rsidRPr="00BD2155">
        <w:rPr>
          <w:rFonts w:cstheme="minorHAnsi"/>
          <w:sz w:val="24"/>
          <w:szCs w:val="24"/>
        </w:rPr>
        <w:t>2016</w:t>
      </w:r>
      <w:r w:rsidR="00AE6F3A" w:rsidRPr="00BD2155">
        <w:rPr>
          <w:rFonts w:cstheme="minorHAnsi"/>
          <w:sz w:val="24"/>
          <w:szCs w:val="24"/>
        </w:rPr>
        <w:t xml:space="preserve">) </w:t>
      </w:r>
      <w:r w:rsidRPr="00BD2155">
        <w:rPr>
          <w:rFonts w:cstheme="minorHAnsi"/>
          <w:sz w:val="24"/>
          <w:szCs w:val="24"/>
        </w:rPr>
        <w:t xml:space="preserve">(with Christian </w:t>
      </w:r>
      <w:proofErr w:type="spellStart"/>
      <w:r w:rsidRPr="00BD2155">
        <w:rPr>
          <w:rFonts w:cstheme="minorHAnsi"/>
          <w:sz w:val="24"/>
          <w:szCs w:val="24"/>
        </w:rPr>
        <w:t>Iaione</w:t>
      </w:r>
      <w:proofErr w:type="spellEnd"/>
      <w:r w:rsidRPr="00BD2155">
        <w:rPr>
          <w:rFonts w:cstheme="minorHAnsi"/>
          <w:sz w:val="24"/>
          <w:szCs w:val="24"/>
        </w:rPr>
        <w:t>)</w:t>
      </w:r>
    </w:p>
    <w:p w14:paraId="04AFB6A4" w14:textId="77777777" w:rsidR="00BD2155" w:rsidRPr="00BD2155" w:rsidRDefault="00AE6F3A" w:rsidP="00BD2155">
      <w:pPr>
        <w:pStyle w:val="ListParagraph"/>
        <w:numPr>
          <w:ilvl w:val="0"/>
          <w:numId w:val="19"/>
        </w:numPr>
        <w:rPr>
          <w:rFonts w:ascii="Times New Roman" w:hAnsi="Times New Roman" w:cs="Times New Roman"/>
          <w:sz w:val="24"/>
          <w:szCs w:val="24"/>
        </w:rPr>
      </w:pPr>
      <w:r w:rsidRPr="00BD2155">
        <w:rPr>
          <w:rFonts w:cstheme="minorHAnsi"/>
          <w:i/>
          <w:sz w:val="24"/>
          <w:szCs w:val="24"/>
        </w:rPr>
        <w:t>Breaking Up Payday: Anti-Agglomeration Zoning and Consumer Welfare</w:t>
      </w:r>
      <w:r w:rsidRPr="00BD2155">
        <w:rPr>
          <w:rFonts w:cstheme="minorHAnsi"/>
          <w:sz w:val="24"/>
          <w:szCs w:val="24"/>
        </w:rPr>
        <w:t>,</w:t>
      </w:r>
      <w:r w:rsidRPr="00BD2155">
        <w:rPr>
          <w:rFonts w:cstheme="minorHAnsi"/>
          <w:i/>
          <w:sz w:val="24"/>
          <w:szCs w:val="24"/>
        </w:rPr>
        <w:t xml:space="preserve"> </w:t>
      </w:r>
      <w:r w:rsidRPr="00BD2155">
        <w:rPr>
          <w:rFonts w:cstheme="minorHAnsi"/>
          <w:sz w:val="24"/>
          <w:szCs w:val="24"/>
        </w:rPr>
        <w:t>75 Ohio State Law Journal 57 (2014)</w:t>
      </w:r>
    </w:p>
    <w:p w14:paraId="744C2090" w14:textId="77777777" w:rsidR="00BD2155" w:rsidRPr="00BD2155" w:rsidRDefault="00AE6F3A" w:rsidP="00BD2155">
      <w:pPr>
        <w:pStyle w:val="ListParagraph"/>
        <w:numPr>
          <w:ilvl w:val="0"/>
          <w:numId w:val="19"/>
        </w:numPr>
        <w:rPr>
          <w:rFonts w:ascii="Times New Roman" w:hAnsi="Times New Roman" w:cs="Times New Roman"/>
          <w:sz w:val="24"/>
          <w:szCs w:val="24"/>
        </w:rPr>
      </w:pPr>
      <w:r w:rsidRPr="00BD2155">
        <w:rPr>
          <w:rFonts w:cstheme="minorHAnsi"/>
          <w:i/>
          <w:sz w:val="24"/>
          <w:szCs w:val="24"/>
        </w:rPr>
        <w:lastRenderedPageBreak/>
        <w:t>The Mobility Case for Regionalism</w:t>
      </w:r>
      <w:r w:rsidRPr="00BD2155">
        <w:rPr>
          <w:rFonts w:cstheme="minorHAnsi"/>
          <w:sz w:val="24"/>
          <w:szCs w:val="24"/>
        </w:rPr>
        <w:t>, 47 UC Davis Law Review 63 (2013) (with Nestor Davidson)</w:t>
      </w:r>
    </w:p>
    <w:p w14:paraId="4DA57A3F" w14:textId="77777777" w:rsidR="00BD2155" w:rsidRPr="00BD2155" w:rsidRDefault="00AE6F3A" w:rsidP="00BD2155">
      <w:pPr>
        <w:pStyle w:val="ListParagraph"/>
        <w:numPr>
          <w:ilvl w:val="0"/>
          <w:numId w:val="19"/>
        </w:numPr>
        <w:rPr>
          <w:rFonts w:ascii="Times New Roman" w:hAnsi="Times New Roman" w:cs="Times New Roman"/>
          <w:sz w:val="24"/>
          <w:szCs w:val="24"/>
        </w:rPr>
      </w:pPr>
      <w:r w:rsidRPr="00BD2155">
        <w:rPr>
          <w:rFonts w:cstheme="minorHAnsi"/>
          <w:i/>
          <w:sz w:val="24"/>
          <w:szCs w:val="24"/>
        </w:rPr>
        <w:t>Collective Action and the Urban Commons</w:t>
      </w:r>
      <w:r w:rsidRPr="00BD2155">
        <w:rPr>
          <w:rFonts w:cstheme="minorHAnsi"/>
          <w:sz w:val="24"/>
          <w:szCs w:val="24"/>
        </w:rPr>
        <w:t>, 87 Notre Dame Law Review 57 (2011)</w:t>
      </w:r>
    </w:p>
    <w:p w14:paraId="2B71FD6F" w14:textId="77777777" w:rsidR="00BD2155" w:rsidRPr="00BD2155" w:rsidRDefault="00A20CB5" w:rsidP="00BD2155">
      <w:pPr>
        <w:pStyle w:val="ListParagraph"/>
        <w:numPr>
          <w:ilvl w:val="0"/>
          <w:numId w:val="19"/>
        </w:numPr>
        <w:rPr>
          <w:rFonts w:ascii="Times New Roman" w:hAnsi="Times New Roman" w:cs="Times New Roman"/>
          <w:sz w:val="24"/>
          <w:szCs w:val="24"/>
        </w:rPr>
      </w:pPr>
      <w:r w:rsidRPr="00BD2155">
        <w:rPr>
          <w:rFonts w:cstheme="minorHAnsi"/>
          <w:i/>
          <w:iCs/>
          <w:sz w:val="24"/>
          <w:szCs w:val="24"/>
        </w:rPr>
        <w:t>Integrative Lawyering: Navigating the Political Economy of Urban Development</w:t>
      </w:r>
      <w:r w:rsidRPr="00BD2155">
        <w:rPr>
          <w:rFonts w:cstheme="minorHAnsi"/>
          <w:iCs/>
          <w:sz w:val="24"/>
          <w:szCs w:val="24"/>
        </w:rPr>
        <w:t>, 95 California Law Review 1999 (2007) (with Brian Glick)</w:t>
      </w:r>
    </w:p>
    <w:p w14:paraId="2BC8B6E9" w14:textId="77777777" w:rsidR="00BD2155" w:rsidRPr="00BD2155" w:rsidRDefault="00A20CB5" w:rsidP="00BD2155">
      <w:pPr>
        <w:pStyle w:val="ListParagraph"/>
        <w:numPr>
          <w:ilvl w:val="0"/>
          <w:numId w:val="19"/>
        </w:numPr>
        <w:rPr>
          <w:rFonts w:ascii="Times New Roman" w:hAnsi="Times New Roman" w:cs="Times New Roman"/>
          <w:sz w:val="24"/>
          <w:szCs w:val="24"/>
        </w:rPr>
      </w:pPr>
      <w:r w:rsidRPr="00BD2155">
        <w:rPr>
          <w:rFonts w:cstheme="minorHAnsi"/>
          <w:i/>
          <w:iCs/>
          <w:sz w:val="24"/>
          <w:szCs w:val="24"/>
        </w:rPr>
        <w:t>The City as an Ecological Space: Social Capital and Urban Land Use</w:t>
      </w:r>
      <w:r w:rsidRPr="00BD2155">
        <w:rPr>
          <w:rFonts w:cstheme="minorHAnsi"/>
          <w:iCs/>
          <w:sz w:val="24"/>
          <w:szCs w:val="24"/>
        </w:rPr>
        <w:t xml:space="preserve"> 82 Notre Dame Law Review 527 (2006)</w:t>
      </w:r>
      <w:r w:rsidR="00C3000E" w:rsidRPr="00BD2155">
        <w:rPr>
          <w:rFonts w:cstheme="minorHAnsi"/>
          <w:iCs/>
          <w:sz w:val="24"/>
          <w:szCs w:val="24"/>
        </w:rPr>
        <w:t xml:space="preserve"> </w:t>
      </w:r>
    </w:p>
    <w:p w14:paraId="0C9B28E5" w14:textId="77777777" w:rsidR="00BD2155" w:rsidRPr="00BD2155" w:rsidRDefault="00A20CB5" w:rsidP="00BD2155">
      <w:pPr>
        <w:pStyle w:val="ListParagraph"/>
        <w:numPr>
          <w:ilvl w:val="0"/>
          <w:numId w:val="19"/>
        </w:numPr>
        <w:rPr>
          <w:rFonts w:ascii="Times New Roman" w:hAnsi="Times New Roman" w:cs="Times New Roman"/>
          <w:sz w:val="24"/>
          <w:szCs w:val="24"/>
        </w:rPr>
      </w:pPr>
      <w:r w:rsidRPr="00BD2155">
        <w:rPr>
          <w:rFonts w:cstheme="minorHAnsi"/>
          <w:i/>
          <w:iCs/>
          <w:sz w:val="24"/>
          <w:szCs w:val="24"/>
        </w:rPr>
        <w:t>Causation in Antidiscrimination Law: Beyond Intent vs. Impact</w:t>
      </w:r>
      <w:r w:rsidRPr="00BD2155">
        <w:rPr>
          <w:rFonts w:cstheme="minorHAnsi"/>
          <w:iCs/>
          <w:sz w:val="24"/>
          <w:szCs w:val="24"/>
        </w:rPr>
        <w:t>, 41 Houston Law Review 1469 (Spring 2005)</w:t>
      </w:r>
    </w:p>
    <w:p w14:paraId="54A5EAB6" w14:textId="77777777" w:rsidR="00BD2155" w:rsidRPr="00BD2155" w:rsidRDefault="009C124D" w:rsidP="00BD2155">
      <w:pPr>
        <w:pStyle w:val="ListParagraph"/>
        <w:numPr>
          <w:ilvl w:val="0"/>
          <w:numId w:val="19"/>
        </w:numPr>
        <w:rPr>
          <w:rFonts w:ascii="Times New Roman" w:hAnsi="Times New Roman" w:cs="Times New Roman"/>
          <w:sz w:val="24"/>
          <w:szCs w:val="24"/>
        </w:rPr>
      </w:pPr>
      <w:r w:rsidRPr="00BD2155">
        <w:rPr>
          <w:rFonts w:cstheme="minorHAnsi"/>
          <w:i/>
          <w:sz w:val="24"/>
          <w:szCs w:val="24"/>
        </w:rPr>
        <w:t>The World Trade Organization’s Anti-Discrimination Jurisprudence: Free Trade, National Sovereignty and Environmental Health in the Balance</w:t>
      </w:r>
      <w:r w:rsidRPr="00BD2155">
        <w:rPr>
          <w:rFonts w:cstheme="minorHAnsi"/>
          <w:sz w:val="24"/>
          <w:szCs w:val="24"/>
        </w:rPr>
        <w:t xml:space="preserve">, 15 Georgetown International Environmental Law Journal 633 (2003) (with Ari </w:t>
      </w:r>
      <w:proofErr w:type="spellStart"/>
      <w:r w:rsidRPr="00BD2155">
        <w:rPr>
          <w:rFonts w:cstheme="minorHAnsi"/>
          <w:sz w:val="24"/>
          <w:szCs w:val="24"/>
        </w:rPr>
        <w:t>Afilalo</w:t>
      </w:r>
      <w:proofErr w:type="spellEnd"/>
      <w:r w:rsidRPr="00BD2155">
        <w:rPr>
          <w:rFonts w:cstheme="minorHAnsi"/>
          <w:sz w:val="24"/>
          <w:szCs w:val="24"/>
        </w:rPr>
        <w:t>)</w:t>
      </w:r>
    </w:p>
    <w:p w14:paraId="133FF39D" w14:textId="77777777" w:rsidR="00BD2155" w:rsidRPr="00BD2155" w:rsidRDefault="009C124D" w:rsidP="00BD2155">
      <w:pPr>
        <w:pStyle w:val="ListParagraph"/>
        <w:numPr>
          <w:ilvl w:val="0"/>
          <w:numId w:val="19"/>
        </w:numPr>
        <w:rPr>
          <w:rFonts w:ascii="Times New Roman" w:hAnsi="Times New Roman" w:cs="Times New Roman"/>
          <w:sz w:val="24"/>
          <w:szCs w:val="24"/>
        </w:rPr>
      </w:pPr>
      <w:r w:rsidRPr="00BD2155">
        <w:rPr>
          <w:rFonts w:cstheme="minorHAnsi"/>
          <w:i/>
          <w:sz w:val="24"/>
          <w:szCs w:val="24"/>
        </w:rPr>
        <w:t>Environmental Justice in an Era of Devolved Collaboration</w:t>
      </w:r>
      <w:r w:rsidRPr="00BD2155">
        <w:rPr>
          <w:rFonts w:cstheme="minorHAnsi"/>
          <w:sz w:val="24"/>
          <w:szCs w:val="24"/>
        </w:rPr>
        <w:t>, 26 Harvard Environmental Law Review 459 (2002)</w:t>
      </w:r>
    </w:p>
    <w:p w14:paraId="6FA25BFF" w14:textId="77777777" w:rsidR="00BD2155" w:rsidRPr="00BD2155" w:rsidRDefault="009C124D" w:rsidP="00BD2155">
      <w:pPr>
        <w:pStyle w:val="ListParagraph"/>
        <w:numPr>
          <w:ilvl w:val="0"/>
          <w:numId w:val="19"/>
        </w:numPr>
        <w:rPr>
          <w:rFonts w:ascii="Times New Roman" w:hAnsi="Times New Roman" w:cs="Times New Roman"/>
          <w:sz w:val="24"/>
          <w:szCs w:val="24"/>
        </w:rPr>
      </w:pPr>
      <w:r w:rsidRPr="00BD2155">
        <w:rPr>
          <w:rFonts w:cstheme="minorHAnsi"/>
          <w:i/>
          <w:sz w:val="24"/>
          <w:szCs w:val="24"/>
        </w:rPr>
        <w:t xml:space="preserve">Intent and Incoherence, </w:t>
      </w:r>
      <w:r w:rsidRPr="00BD2155">
        <w:rPr>
          <w:rFonts w:cstheme="minorHAnsi"/>
          <w:sz w:val="24"/>
          <w:szCs w:val="24"/>
        </w:rPr>
        <w:t>72 Tulane Law Review 1065 (1998)</w:t>
      </w:r>
    </w:p>
    <w:p w14:paraId="268FAA8C" w14:textId="77777777" w:rsidR="00BD2155" w:rsidRPr="00BD2155" w:rsidRDefault="009C124D" w:rsidP="00BD2155">
      <w:pPr>
        <w:pStyle w:val="ListParagraph"/>
        <w:numPr>
          <w:ilvl w:val="0"/>
          <w:numId w:val="19"/>
        </w:numPr>
        <w:rPr>
          <w:rFonts w:ascii="Times New Roman" w:hAnsi="Times New Roman" w:cs="Times New Roman"/>
          <w:sz w:val="24"/>
          <w:szCs w:val="24"/>
        </w:rPr>
      </w:pPr>
      <w:r w:rsidRPr="00BD2155">
        <w:rPr>
          <w:rFonts w:cstheme="minorHAnsi"/>
          <w:i/>
          <w:sz w:val="24"/>
          <w:szCs w:val="24"/>
        </w:rPr>
        <w:t>Justice From the Ground Up: Distributive Inequities, Grassroots Resistance and the Transformative Politics of The Environmental Justice Movement,</w:t>
      </w:r>
      <w:r w:rsidRPr="00BD2155">
        <w:rPr>
          <w:rFonts w:cstheme="minorHAnsi"/>
          <w:sz w:val="24"/>
          <w:szCs w:val="24"/>
        </w:rPr>
        <w:t xml:space="preserve"> 86 </w:t>
      </w:r>
      <w:bookmarkStart w:id="4" w:name="_Hlk864482"/>
      <w:r w:rsidRPr="00BD2155">
        <w:rPr>
          <w:rFonts w:cstheme="minorHAnsi"/>
          <w:sz w:val="24"/>
          <w:szCs w:val="24"/>
        </w:rPr>
        <w:t xml:space="preserve">California Law Review </w:t>
      </w:r>
      <w:bookmarkEnd w:id="4"/>
      <w:r w:rsidRPr="00BD2155">
        <w:rPr>
          <w:rFonts w:cstheme="minorHAnsi"/>
          <w:sz w:val="24"/>
          <w:szCs w:val="24"/>
        </w:rPr>
        <w:t>775 (1998)</w:t>
      </w:r>
    </w:p>
    <w:p w14:paraId="7150B2F0" w14:textId="6A20098F" w:rsidR="00890722" w:rsidRPr="00683F38" w:rsidRDefault="009C124D" w:rsidP="009C124D">
      <w:pPr>
        <w:pStyle w:val="ListParagraph"/>
        <w:numPr>
          <w:ilvl w:val="0"/>
          <w:numId w:val="19"/>
        </w:numPr>
        <w:rPr>
          <w:rFonts w:ascii="Times New Roman" w:hAnsi="Times New Roman" w:cs="Times New Roman"/>
          <w:sz w:val="24"/>
          <w:szCs w:val="24"/>
        </w:rPr>
      </w:pPr>
      <w:r w:rsidRPr="00BD2155">
        <w:rPr>
          <w:rFonts w:cstheme="minorHAnsi"/>
          <w:i/>
          <w:sz w:val="24"/>
          <w:szCs w:val="24"/>
        </w:rPr>
        <w:t>Difference and Equality:</w:t>
      </w:r>
      <w:r w:rsidRPr="00BD2155">
        <w:rPr>
          <w:rFonts w:cstheme="minorHAnsi"/>
          <w:sz w:val="24"/>
          <w:szCs w:val="24"/>
        </w:rPr>
        <w:t xml:space="preserve">  </w:t>
      </w:r>
      <w:r w:rsidRPr="00BD2155">
        <w:rPr>
          <w:rFonts w:cstheme="minorHAnsi"/>
          <w:i/>
          <w:sz w:val="24"/>
          <w:szCs w:val="24"/>
        </w:rPr>
        <w:t>A Critical Assessment of the Concept of "Diversity"</w:t>
      </w:r>
      <w:r w:rsidRPr="00BD2155">
        <w:rPr>
          <w:rFonts w:cstheme="minorHAnsi"/>
          <w:sz w:val="24"/>
          <w:szCs w:val="24"/>
        </w:rPr>
        <w:t>, 1993 Wisconsin Law Review 105</w:t>
      </w:r>
    </w:p>
    <w:p w14:paraId="06852887" w14:textId="7BFD33AC" w:rsidR="007D3EEC" w:rsidRPr="003B19FB" w:rsidRDefault="007D3EEC" w:rsidP="001E4ACC">
      <w:pPr>
        <w:pStyle w:val="Heading2"/>
        <w:rPr>
          <w:rFonts w:asciiTheme="minorHAnsi" w:hAnsiTheme="minorHAnsi" w:cstheme="minorHAnsi"/>
        </w:rPr>
      </w:pPr>
      <w:r w:rsidRPr="003B19FB">
        <w:rPr>
          <w:rFonts w:asciiTheme="minorHAnsi" w:hAnsiTheme="minorHAnsi" w:cstheme="minorHAnsi"/>
        </w:rPr>
        <w:t xml:space="preserve">Journal </w:t>
      </w:r>
      <w:r>
        <w:rPr>
          <w:rFonts w:asciiTheme="minorHAnsi" w:hAnsiTheme="minorHAnsi" w:cstheme="minorHAnsi"/>
        </w:rPr>
        <w:t xml:space="preserve">Essays </w:t>
      </w:r>
    </w:p>
    <w:p w14:paraId="15847F5A" w14:textId="77777777" w:rsidR="00BD2155" w:rsidRPr="00BD2155" w:rsidRDefault="000811B4" w:rsidP="00BD2155">
      <w:pPr>
        <w:pStyle w:val="ListParagraph"/>
        <w:numPr>
          <w:ilvl w:val="0"/>
          <w:numId w:val="22"/>
        </w:numPr>
        <w:rPr>
          <w:rFonts w:cstheme="minorHAnsi"/>
          <w:sz w:val="24"/>
          <w:szCs w:val="24"/>
        </w:rPr>
      </w:pPr>
      <w:r w:rsidRPr="00BD2155">
        <w:rPr>
          <w:rFonts w:cstheme="minorHAnsi"/>
          <w:i/>
          <w:iCs/>
          <w:sz w:val="24"/>
          <w:szCs w:val="24"/>
        </w:rPr>
        <w:t>The New Urban Commons:  Enabling Land and Resource Stewardship in Cities</w:t>
      </w:r>
      <w:r w:rsidRPr="00BD2155">
        <w:rPr>
          <w:rFonts w:cstheme="minorHAnsi"/>
          <w:sz w:val="24"/>
          <w:szCs w:val="24"/>
        </w:rPr>
        <w:t>, 37 Journal of Land Use &amp; Environmental Law ___</w:t>
      </w:r>
      <w:r w:rsidR="005B42BD" w:rsidRPr="00BD2155">
        <w:rPr>
          <w:rFonts w:cstheme="minorHAnsi"/>
          <w:sz w:val="24"/>
          <w:szCs w:val="24"/>
        </w:rPr>
        <w:t xml:space="preserve">, </w:t>
      </w:r>
      <w:r w:rsidRPr="00BD2155">
        <w:rPr>
          <w:rFonts w:cstheme="minorHAnsi"/>
          <w:sz w:val="24"/>
          <w:szCs w:val="24"/>
        </w:rPr>
        <w:t xml:space="preserve">forthcoming </w:t>
      </w:r>
      <w:r w:rsidR="00AE6F3A" w:rsidRPr="00BD2155">
        <w:rPr>
          <w:rFonts w:cstheme="minorHAnsi"/>
          <w:sz w:val="24"/>
          <w:szCs w:val="24"/>
        </w:rPr>
        <w:t>(</w:t>
      </w:r>
      <w:r w:rsidRPr="00BD2155">
        <w:rPr>
          <w:rFonts w:cstheme="minorHAnsi"/>
          <w:sz w:val="24"/>
          <w:szCs w:val="24"/>
        </w:rPr>
        <w:t>2022</w:t>
      </w:r>
      <w:r w:rsidR="00AE6F3A" w:rsidRPr="00BD2155">
        <w:rPr>
          <w:rFonts w:cstheme="minorHAnsi"/>
          <w:sz w:val="24"/>
          <w:szCs w:val="24"/>
        </w:rPr>
        <w:t>)</w:t>
      </w:r>
      <w:r w:rsidRPr="00BD2155">
        <w:rPr>
          <w:rFonts w:cstheme="minorHAnsi"/>
          <w:sz w:val="24"/>
          <w:szCs w:val="24"/>
        </w:rPr>
        <w:t xml:space="preserve"> (invited Distinguished Lecture</w:t>
      </w:r>
      <w:r w:rsidR="00E21F32" w:rsidRPr="00BD2155">
        <w:rPr>
          <w:rFonts w:cstheme="minorHAnsi"/>
          <w:sz w:val="24"/>
          <w:szCs w:val="24"/>
        </w:rPr>
        <w:t xml:space="preserve">, Florida State University </w:t>
      </w:r>
      <w:r w:rsidR="005B42BD" w:rsidRPr="00BD2155">
        <w:rPr>
          <w:rFonts w:cstheme="minorHAnsi"/>
          <w:sz w:val="24"/>
          <w:szCs w:val="24"/>
        </w:rPr>
        <w:t>College</w:t>
      </w:r>
      <w:r w:rsidR="00E21F32" w:rsidRPr="00BD2155">
        <w:rPr>
          <w:rFonts w:cstheme="minorHAnsi"/>
          <w:sz w:val="24"/>
          <w:szCs w:val="24"/>
        </w:rPr>
        <w:t xml:space="preserve"> of Law</w:t>
      </w:r>
      <w:r w:rsidRPr="00BD2155">
        <w:rPr>
          <w:rFonts w:cstheme="minorHAnsi"/>
          <w:sz w:val="24"/>
          <w:szCs w:val="24"/>
        </w:rPr>
        <w:t>)</w:t>
      </w:r>
    </w:p>
    <w:p w14:paraId="2E6C904E" w14:textId="77777777" w:rsidR="00BD2155" w:rsidRPr="00BD2155" w:rsidRDefault="000811B4" w:rsidP="00BD2155">
      <w:pPr>
        <w:pStyle w:val="ListParagraph"/>
        <w:numPr>
          <w:ilvl w:val="0"/>
          <w:numId w:val="22"/>
        </w:numPr>
        <w:rPr>
          <w:rFonts w:cstheme="minorHAnsi"/>
          <w:sz w:val="24"/>
          <w:szCs w:val="24"/>
        </w:rPr>
      </w:pPr>
      <w:r w:rsidRPr="00BD2155">
        <w:rPr>
          <w:rFonts w:cstheme="minorHAnsi"/>
          <w:i/>
          <w:iCs/>
          <w:sz w:val="24"/>
          <w:szCs w:val="24"/>
        </w:rPr>
        <w:t>Who Owns the City? Public Property and Land Stewardship</w:t>
      </w:r>
      <w:r w:rsidR="00F633B7" w:rsidRPr="00BD2155">
        <w:rPr>
          <w:rFonts w:cstheme="minorHAnsi"/>
          <w:sz w:val="24"/>
          <w:szCs w:val="24"/>
        </w:rPr>
        <w:t>,</w:t>
      </w:r>
      <w:r w:rsidR="00E21F32" w:rsidRPr="00BD2155">
        <w:rPr>
          <w:rFonts w:cstheme="minorHAnsi"/>
          <w:sz w:val="24"/>
          <w:szCs w:val="24"/>
        </w:rPr>
        <w:t xml:space="preserve"> </w:t>
      </w:r>
      <w:r w:rsidRPr="00BD2155">
        <w:rPr>
          <w:rFonts w:cstheme="minorHAnsi"/>
          <w:sz w:val="24"/>
          <w:szCs w:val="24"/>
        </w:rPr>
        <w:t>Wolf Family Lecture Series on the American Law of Real Property,</w:t>
      </w:r>
      <w:r w:rsidR="00E21F32" w:rsidRPr="00BD2155">
        <w:rPr>
          <w:rFonts w:cstheme="minorHAnsi"/>
          <w:sz w:val="24"/>
          <w:szCs w:val="24"/>
        </w:rPr>
        <w:t xml:space="preserve"> </w:t>
      </w:r>
      <w:r w:rsidRPr="00BD2155">
        <w:rPr>
          <w:rFonts w:cstheme="minorHAnsi"/>
          <w:sz w:val="24"/>
          <w:szCs w:val="24"/>
        </w:rPr>
        <w:t>University of Florida Levin College of Law, published in Michael Allan</w:t>
      </w:r>
      <w:r w:rsidR="00E21F32" w:rsidRPr="00BD2155">
        <w:rPr>
          <w:rFonts w:cstheme="minorHAnsi"/>
          <w:sz w:val="24"/>
          <w:szCs w:val="24"/>
        </w:rPr>
        <w:t xml:space="preserve"> </w:t>
      </w:r>
      <w:r w:rsidR="005B42BD" w:rsidRPr="00BD2155">
        <w:rPr>
          <w:rFonts w:cstheme="minorHAnsi"/>
          <w:sz w:val="24"/>
          <w:szCs w:val="24"/>
        </w:rPr>
        <w:t>Wolf, Powell</w:t>
      </w:r>
      <w:r w:rsidRPr="00BD2155">
        <w:rPr>
          <w:rFonts w:cstheme="minorHAnsi"/>
          <w:sz w:val="24"/>
          <w:szCs w:val="24"/>
        </w:rPr>
        <w:t> on Real Property </w:t>
      </w:r>
      <w:r w:rsidR="00AE6F3A" w:rsidRPr="00BD2155">
        <w:rPr>
          <w:rFonts w:cstheme="minorHAnsi"/>
          <w:sz w:val="24"/>
          <w:szCs w:val="24"/>
        </w:rPr>
        <w:t>(202</w:t>
      </w:r>
      <w:r w:rsidR="001A4C4D" w:rsidRPr="00BD2155">
        <w:rPr>
          <w:rFonts w:cstheme="minorHAnsi"/>
          <w:sz w:val="24"/>
          <w:szCs w:val="24"/>
        </w:rPr>
        <w:t>0</w:t>
      </w:r>
      <w:r w:rsidR="00AE6F3A" w:rsidRPr="00BD2155">
        <w:rPr>
          <w:rFonts w:cstheme="minorHAnsi"/>
          <w:sz w:val="24"/>
          <w:szCs w:val="24"/>
        </w:rPr>
        <w:t xml:space="preserve">) </w:t>
      </w:r>
      <w:r w:rsidRPr="00BD2155">
        <w:rPr>
          <w:rFonts w:cstheme="minorHAnsi"/>
          <w:sz w:val="24"/>
          <w:szCs w:val="24"/>
        </w:rPr>
        <w:t>(LexisNexis Matthew Bender).</w:t>
      </w:r>
    </w:p>
    <w:p w14:paraId="17EDA306" w14:textId="77777777" w:rsidR="00BD2155" w:rsidRPr="00BD2155" w:rsidRDefault="001A4C4D" w:rsidP="00BD2155">
      <w:pPr>
        <w:pStyle w:val="ListParagraph"/>
        <w:numPr>
          <w:ilvl w:val="0"/>
          <w:numId w:val="22"/>
        </w:numPr>
        <w:rPr>
          <w:rFonts w:cstheme="minorHAnsi"/>
          <w:sz w:val="24"/>
          <w:szCs w:val="24"/>
        </w:rPr>
      </w:pPr>
      <w:r w:rsidRPr="00BD2155">
        <w:rPr>
          <w:rFonts w:cstheme="minorHAnsi"/>
          <w:i/>
          <w:iCs/>
          <w:sz w:val="24"/>
          <w:szCs w:val="24"/>
        </w:rPr>
        <w:t>From Smart Cities to Co-Cities: Emerging Legal and Policy Responses to Urban Vacancy</w:t>
      </w:r>
      <w:r w:rsidRPr="00BD2155">
        <w:rPr>
          <w:rFonts w:cstheme="minorHAnsi"/>
          <w:sz w:val="24"/>
          <w:szCs w:val="24"/>
        </w:rPr>
        <w:t xml:space="preserve">, 47 </w:t>
      </w:r>
      <w:bookmarkStart w:id="5" w:name="_Hlk90224975"/>
      <w:r w:rsidRPr="00BD2155">
        <w:rPr>
          <w:rFonts w:cstheme="minorHAnsi"/>
          <w:sz w:val="24"/>
          <w:szCs w:val="24"/>
        </w:rPr>
        <w:t xml:space="preserve">Fordham Urban Law Journal </w:t>
      </w:r>
      <w:bookmarkEnd w:id="5"/>
      <w:r w:rsidRPr="00BD2155">
        <w:rPr>
          <w:rFonts w:cstheme="minorHAnsi"/>
          <w:sz w:val="24"/>
          <w:szCs w:val="24"/>
        </w:rPr>
        <w:t>1</w:t>
      </w:r>
      <w:bookmarkStart w:id="6" w:name="_Hlk90225080"/>
      <w:r w:rsidRPr="00BD2155">
        <w:rPr>
          <w:rFonts w:cstheme="minorHAnsi"/>
          <w:sz w:val="24"/>
          <w:szCs w:val="24"/>
        </w:rPr>
        <w:t xml:space="preserve"> (2020) (reprinted in Zoning and Planning Law Handbook, 2021 ed) (with Dan Wu)</w:t>
      </w:r>
      <w:bookmarkEnd w:id="6"/>
    </w:p>
    <w:p w14:paraId="457275C7" w14:textId="77777777" w:rsidR="00BD2155" w:rsidRPr="00BD2155" w:rsidRDefault="00E21F32" w:rsidP="00BD2155">
      <w:pPr>
        <w:pStyle w:val="ListParagraph"/>
        <w:numPr>
          <w:ilvl w:val="0"/>
          <w:numId w:val="22"/>
        </w:numPr>
        <w:rPr>
          <w:rFonts w:cstheme="minorHAnsi"/>
          <w:sz w:val="24"/>
          <w:szCs w:val="24"/>
        </w:rPr>
      </w:pPr>
      <w:r w:rsidRPr="00BD2155">
        <w:rPr>
          <w:rFonts w:cstheme="minorHAnsi"/>
          <w:i/>
          <w:sz w:val="24"/>
          <w:szCs w:val="24"/>
        </w:rPr>
        <w:t xml:space="preserve">The Limits of Mobility and the Persistence of Urban Inequality </w:t>
      </w:r>
      <w:r w:rsidRPr="00BD2155">
        <w:rPr>
          <w:rFonts w:cstheme="minorHAnsi"/>
          <w:iCs/>
          <w:sz w:val="24"/>
          <w:szCs w:val="24"/>
        </w:rPr>
        <w:t xml:space="preserve">127 </w:t>
      </w:r>
      <w:bookmarkStart w:id="7" w:name="_Hlk41479607"/>
      <w:r w:rsidRPr="00BD2155">
        <w:rPr>
          <w:rFonts w:cstheme="minorHAnsi"/>
          <w:sz w:val="24"/>
          <w:szCs w:val="24"/>
        </w:rPr>
        <w:t>Yale Law Journal Forum</w:t>
      </w:r>
      <w:r w:rsidRPr="00BD2155">
        <w:rPr>
          <w:rFonts w:cstheme="minorHAnsi"/>
          <w:i/>
          <w:sz w:val="24"/>
          <w:szCs w:val="24"/>
        </w:rPr>
        <w:t xml:space="preserve"> </w:t>
      </w:r>
      <w:bookmarkEnd w:id="7"/>
      <w:r w:rsidRPr="00BD2155">
        <w:rPr>
          <w:rFonts w:cstheme="minorHAnsi"/>
          <w:iCs/>
          <w:sz w:val="24"/>
          <w:szCs w:val="24"/>
        </w:rPr>
        <w:t>480,</w:t>
      </w:r>
      <w:r w:rsidR="00AE6F3A" w:rsidRPr="00BD2155">
        <w:rPr>
          <w:rFonts w:cstheme="minorHAnsi"/>
          <w:iCs/>
          <w:sz w:val="24"/>
          <w:szCs w:val="24"/>
        </w:rPr>
        <w:t xml:space="preserve"> (</w:t>
      </w:r>
      <w:r w:rsidRPr="00BD2155">
        <w:rPr>
          <w:rFonts w:cstheme="minorHAnsi"/>
          <w:iCs/>
          <w:sz w:val="24"/>
          <w:szCs w:val="24"/>
        </w:rPr>
        <w:t>2017</w:t>
      </w:r>
      <w:r w:rsidR="00AE6F3A" w:rsidRPr="00BD2155">
        <w:rPr>
          <w:rFonts w:cstheme="minorHAnsi"/>
          <w:iCs/>
          <w:sz w:val="24"/>
          <w:szCs w:val="24"/>
        </w:rPr>
        <w:t>)</w:t>
      </w:r>
      <w:r w:rsidRPr="00BD2155">
        <w:rPr>
          <w:rFonts w:cstheme="minorHAnsi"/>
          <w:iCs/>
          <w:sz w:val="24"/>
          <w:szCs w:val="24"/>
        </w:rPr>
        <w:t xml:space="preserve"> (</w:t>
      </w:r>
      <w:r w:rsidR="00AE6F3A" w:rsidRPr="00BD2155">
        <w:rPr>
          <w:rFonts w:cstheme="minorHAnsi"/>
          <w:iCs/>
          <w:sz w:val="24"/>
          <w:szCs w:val="24"/>
        </w:rPr>
        <w:t xml:space="preserve">invited </w:t>
      </w:r>
      <w:r w:rsidRPr="00BD2155">
        <w:rPr>
          <w:rFonts w:cstheme="minorHAnsi"/>
          <w:iCs/>
          <w:sz w:val="24"/>
          <w:szCs w:val="24"/>
        </w:rPr>
        <w:t>response to lead article by David Schleicher)</w:t>
      </w:r>
    </w:p>
    <w:p w14:paraId="433CC494" w14:textId="77777777" w:rsidR="00BD2155" w:rsidRPr="00BD2155" w:rsidRDefault="005B42BD" w:rsidP="00BD2155">
      <w:pPr>
        <w:pStyle w:val="ListParagraph"/>
        <w:numPr>
          <w:ilvl w:val="0"/>
          <w:numId w:val="22"/>
        </w:numPr>
        <w:rPr>
          <w:rFonts w:cstheme="minorHAnsi"/>
          <w:sz w:val="24"/>
          <w:szCs w:val="24"/>
        </w:rPr>
      </w:pPr>
      <w:r w:rsidRPr="00BD2155">
        <w:rPr>
          <w:rFonts w:cstheme="minorHAnsi"/>
          <w:i/>
          <w:sz w:val="24"/>
          <w:szCs w:val="24"/>
        </w:rPr>
        <w:t xml:space="preserve">Comparative Urban Governance for Lawyers, </w:t>
      </w:r>
      <w:r w:rsidRPr="00BD2155">
        <w:rPr>
          <w:rFonts w:cstheme="minorHAnsi"/>
          <w:sz w:val="24"/>
          <w:szCs w:val="24"/>
        </w:rPr>
        <w:t>42 Fordham Urban Law Journal</w:t>
      </w:r>
      <w:r w:rsidRPr="00BD2155">
        <w:rPr>
          <w:rFonts w:cstheme="minorHAnsi"/>
          <w:i/>
          <w:sz w:val="24"/>
          <w:szCs w:val="24"/>
        </w:rPr>
        <w:t xml:space="preserve"> </w:t>
      </w:r>
      <w:r w:rsidRPr="00BD2155">
        <w:rPr>
          <w:rFonts w:cstheme="minorHAnsi"/>
          <w:sz w:val="24"/>
          <w:szCs w:val="24"/>
        </w:rPr>
        <w:t>1</w:t>
      </w:r>
      <w:r w:rsidRPr="00BD2155">
        <w:rPr>
          <w:rFonts w:cstheme="minorHAnsi"/>
          <w:i/>
          <w:sz w:val="24"/>
          <w:szCs w:val="24"/>
        </w:rPr>
        <w:t xml:space="preserve"> </w:t>
      </w:r>
      <w:r w:rsidR="00AE6F3A" w:rsidRPr="00BD2155">
        <w:rPr>
          <w:rFonts w:cstheme="minorHAnsi"/>
          <w:iCs/>
          <w:sz w:val="24"/>
          <w:szCs w:val="24"/>
        </w:rPr>
        <w:t>(</w:t>
      </w:r>
      <w:r w:rsidRPr="00BD2155">
        <w:rPr>
          <w:rFonts w:cstheme="minorHAnsi"/>
          <w:sz w:val="24"/>
          <w:szCs w:val="24"/>
        </w:rPr>
        <w:t>2015</w:t>
      </w:r>
      <w:r w:rsidR="00AE6F3A" w:rsidRPr="00BD2155">
        <w:rPr>
          <w:rFonts w:cstheme="minorHAnsi"/>
          <w:sz w:val="24"/>
          <w:szCs w:val="24"/>
        </w:rPr>
        <w:t>)</w:t>
      </w:r>
      <w:r w:rsidRPr="00BD2155">
        <w:rPr>
          <w:rFonts w:cstheme="minorHAnsi"/>
          <w:sz w:val="24"/>
          <w:szCs w:val="24"/>
        </w:rPr>
        <w:t xml:space="preserve"> (with Fernanda Nicola) (Symposium Introduction)</w:t>
      </w:r>
    </w:p>
    <w:p w14:paraId="43C2330A" w14:textId="77777777" w:rsidR="00BD2155" w:rsidRPr="00BD2155" w:rsidRDefault="00AE6F3A" w:rsidP="00BD2155">
      <w:pPr>
        <w:pStyle w:val="ListParagraph"/>
        <w:numPr>
          <w:ilvl w:val="0"/>
          <w:numId w:val="22"/>
        </w:numPr>
        <w:rPr>
          <w:rFonts w:cstheme="minorHAnsi"/>
          <w:sz w:val="24"/>
          <w:szCs w:val="24"/>
        </w:rPr>
      </w:pPr>
      <w:r w:rsidRPr="00BD2155">
        <w:rPr>
          <w:rFonts w:cstheme="minorHAnsi"/>
          <w:i/>
          <w:iCs/>
          <w:sz w:val="24"/>
          <w:szCs w:val="24"/>
        </w:rPr>
        <w:t>The Social Function of Property: A Comparative Perspective</w:t>
      </w:r>
      <w:r w:rsidRPr="00BD2155">
        <w:rPr>
          <w:rFonts w:cstheme="minorHAnsi"/>
          <w:iCs/>
          <w:sz w:val="24"/>
          <w:szCs w:val="24"/>
        </w:rPr>
        <w:t xml:space="preserve"> (Introduction to Symposium), 80 Fordham Law Review 1003 (2011)</w:t>
      </w:r>
    </w:p>
    <w:p w14:paraId="35C33ED1" w14:textId="77777777" w:rsidR="00BD2155" w:rsidRPr="00BD2155" w:rsidRDefault="00AE6F3A" w:rsidP="00BD2155">
      <w:pPr>
        <w:pStyle w:val="ListParagraph"/>
        <w:numPr>
          <w:ilvl w:val="0"/>
          <w:numId w:val="22"/>
        </w:numPr>
        <w:rPr>
          <w:rFonts w:cstheme="minorHAnsi"/>
          <w:sz w:val="24"/>
          <w:szCs w:val="24"/>
        </w:rPr>
      </w:pPr>
      <w:r w:rsidRPr="00BD2155">
        <w:rPr>
          <w:rFonts w:cstheme="minorHAnsi"/>
          <w:i/>
          <w:iCs/>
          <w:sz w:val="24"/>
          <w:szCs w:val="24"/>
        </w:rPr>
        <w:t>Environmental Justice and the Constitution</w:t>
      </w:r>
      <w:r w:rsidRPr="00BD2155">
        <w:rPr>
          <w:rFonts w:cstheme="minorHAnsi"/>
          <w:iCs/>
          <w:sz w:val="24"/>
          <w:szCs w:val="24"/>
        </w:rPr>
        <w:t>, News and Analysis, 39 Environmental Law Reporter 10347 (2009) (response)</w:t>
      </w:r>
    </w:p>
    <w:p w14:paraId="6ADC467A" w14:textId="77777777" w:rsidR="00BD2155" w:rsidRPr="00BD2155" w:rsidRDefault="00AE6F3A" w:rsidP="00BD2155">
      <w:pPr>
        <w:pStyle w:val="ListParagraph"/>
        <w:numPr>
          <w:ilvl w:val="0"/>
          <w:numId w:val="22"/>
        </w:numPr>
        <w:rPr>
          <w:rFonts w:cstheme="minorHAnsi"/>
          <w:sz w:val="24"/>
          <w:szCs w:val="24"/>
        </w:rPr>
      </w:pPr>
      <w:r w:rsidRPr="00BD2155">
        <w:rPr>
          <w:rFonts w:cstheme="minorHAnsi"/>
          <w:i/>
          <w:iCs/>
          <w:sz w:val="24"/>
          <w:szCs w:val="24"/>
        </w:rPr>
        <w:t>Urban Informality as a Commons Dilemma</w:t>
      </w:r>
      <w:r w:rsidRPr="00BD2155">
        <w:rPr>
          <w:rFonts w:cstheme="minorHAnsi"/>
          <w:iCs/>
          <w:sz w:val="24"/>
          <w:szCs w:val="24"/>
        </w:rPr>
        <w:t xml:space="preserve">, 40 U. Miami Inter-American </w:t>
      </w:r>
      <w:proofErr w:type="spellStart"/>
      <w:r w:rsidRPr="00BD2155">
        <w:rPr>
          <w:rFonts w:cstheme="minorHAnsi"/>
          <w:iCs/>
          <w:sz w:val="24"/>
          <w:szCs w:val="24"/>
        </w:rPr>
        <w:t>L.Rev</w:t>
      </w:r>
      <w:proofErr w:type="spellEnd"/>
      <w:r w:rsidRPr="00BD2155">
        <w:rPr>
          <w:rFonts w:cstheme="minorHAnsi"/>
          <w:iCs/>
          <w:sz w:val="24"/>
          <w:szCs w:val="24"/>
        </w:rPr>
        <w:t>. 261 (2009)</w:t>
      </w:r>
    </w:p>
    <w:p w14:paraId="1476F5B3" w14:textId="77777777" w:rsidR="00BD2155" w:rsidRPr="00BD2155" w:rsidRDefault="00A20CB5" w:rsidP="00BD2155">
      <w:pPr>
        <w:pStyle w:val="ListParagraph"/>
        <w:numPr>
          <w:ilvl w:val="0"/>
          <w:numId w:val="22"/>
        </w:numPr>
        <w:rPr>
          <w:rFonts w:cstheme="minorHAnsi"/>
          <w:sz w:val="24"/>
          <w:szCs w:val="24"/>
        </w:rPr>
      </w:pPr>
      <w:r w:rsidRPr="00BD2155">
        <w:rPr>
          <w:rFonts w:cstheme="minorHAnsi"/>
          <w:i/>
          <w:iCs/>
          <w:sz w:val="24"/>
          <w:szCs w:val="24"/>
        </w:rPr>
        <w:lastRenderedPageBreak/>
        <w:t>From Harlem to Havana: Sustainable Urban Development</w:t>
      </w:r>
      <w:r w:rsidRPr="00BD2155">
        <w:rPr>
          <w:rFonts w:cstheme="minorHAnsi"/>
          <w:iCs/>
          <w:sz w:val="24"/>
          <w:szCs w:val="24"/>
        </w:rPr>
        <w:t>, 16 Tulane Environmental Law Journal 783 (2003) (symposium contribution)</w:t>
      </w:r>
    </w:p>
    <w:p w14:paraId="7789B766" w14:textId="077316D8" w:rsidR="00A90527" w:rsidRPr="00683F38" w:rsidRDefault="00A20CB5" w:rsidP="00A90527">
      <w:pPr>
        <w:pStyle w:val="ListParagraph"/>
        <w:numPr>
          <w:ilvl w:val="0"/>
          <w:numId w:val="22"/>
        </w:numPr>
        <w:rPr>
          <w:rFonts w:cstheme="minorHAnsi"/>
          <w:sz w:val="24"/>
          <w:szCs w:val="24"/>
        </w:rPr>
      </w:pPr>
      <w:r w:rsidRPr="00BD2155">
        <w:rPr>
          <w:rFonts w:cstheme="minorHAnsi"/>
          <w:i/>
          <w:iCs/>
          <w:sz w:val="24"/>
          <w:szCs w:val="24"/>
        </w:rPr>
        <w:t>Race(</w:t>
      </w:r>
      <w:proofErr w:type="spellStart"/>
      <w:r w:rsidRPr="00BD2155">
        <w:rPr>
          <w:rFonts w:cstheme="minorHAnsi"/>
          <w:i/>
          <w:iCs/>
          <w:sz w:val="24"/>
          <w:szCs w:val="24"/>
        </w:rPr>
        <w:t>ial</w:t>
      </w:r>
      <w:proofErr w:type="spellEnd"/>
      <w:r w:rsidRPr="00BD2155">
        <w:rPr>
          <w:rFonts w:cstheme="minorHAnsi"/>
          <w:i/>
          <w:iCs/>
          <w:sz w:val="24"/>
          <w:szCs w:val="24"/>
        </w:rPr>
        <w:t>) Matters: The Quest for Environmental Justice</w:t>
      </w:r>
      <w:r w:rsidRPr="00BD2155">
        <w:rPr>
          <w:rFonts w:cstheme="minorHAnsi"/>
          <w:iCs/>
          <w:sz w:val="24"/>
          <w:szCs w:val="24"/>
        </w:rPr>
        <w:t>, 20 Ecology Law Quarterly 721 (1994) (book review essay)</w:t>
      </w:r>
    </w:p>
    <w:p w14:paraId="372CCCA0" w14:textId="3BB44898" w:rsidR="00A90527" w:rsidRPr="003B19FB" w:rsidRDefault="0039132F" w:rsidP="001E4ACC">
      <w:pPr>
        <w:pStyle w:val="Heading2"/>
        <w:rPr>
          <w:rFonts w:asciiTheme="minorHAnsi" w:hAnsiTheme="minorHAnsi" w:cstheme="minorHAnsi"/>
        </w:rPr>
      </w:pPr>
      <w:r>
        <w:rPr>
          <w:rFonts w:asciiTheme="minorHAnsi" w:hAnsiTheme="minorHAnsi" w:cstheme="minorHAnsi"/>
        </w:rPr>
        <w:t>Book Chapters</w:t>
      </w:r>
    </w:p>
    <w:p w14:paraId="37D378E3" w14:textId="77777777" w:rsidR="00745453" w:rsidRPr="00745453" w:rsidRDefault="009C124D" w:rsidP="00745453">
      <w:pPr>
        <w:pStyle w:val="ListParagraph"/>
        <w:numPr>
          <w:ilvl w:val="0"/>
          <w:numId w:val="23"/>
        </w:numPr>
        <w:rPr>
          <w:rFonts w:cstheme="minorHAnsi"/>
          <w:b/>
          <w:bCs/>
          <w:i/>
          <w:iCs/>
          <w:sz w:val="24"/>
          <w:szCs w:val="24"/>
        </w:rPr>
      </w:pPr>
      <w:bookmarkStart w:id="8" w:name="_Hlk90225684"/>
      <w:r w:rsidRPr="00745453">
        <w:rPr>
          <w:rFonts w:cstheme="minorHAnsi"/>
          <w:i/>
          <w:sz w:val="24"/>
          <w:szCs w:val="24"/>
        </w:rPr>
        <w:t xml:space="preserve">Local Initiatives </w:t>
      </w:r>
      <w:r w:rsidRPr="00745453">
        <w:rPr>
          <w:rFonts w:cstheme="minorHAnsi"/>
          <w:iCs/>
          <w:sz w:val="24"/>
          <w:szCs w:val="24"/>
        </w:rPr>
        <w:t xml:space="preserve">in </w:t>
      </w:r>
      <w:r w:rsidRPr="00745453">
        <w:rPr>
          <w:rFonts w:cstheme="minorHAnsi"/>
          <w:sz w:val="24"/>
          <w:szCs w:val="24"/>
        </w:rPr>
        <w:t>Global Climate Change and U.S. Law, American Bar Association</w:t>
      </w:r>
      <w:r w:rsidR="00230928" w:rsidRPr="00745453">
        <w:rPr>
          <w:rFonts w:cstheme="minorHAnsi"/>
          <w:sz w:val="24"/>
          <w:szCs w:val="24"/>
        </w:rPr>
        <w:t xml:space="preserve">, </w:t>
      </w:r>
      <w:r w:rsidRPr="00745453">
        <w:rPr>
          <w:rFonts w:cstheme="minorHAnsi"/>
          <w:sz w:val="24"/>
          <w:szCs w:val="24"/>
        </w:rPr>
        <w:t>Michael B. Gerrard, Jody Freeman, and Michael Burger, eds.</w:t>
      </w:r>
      <w:r w:rsidR="00230928" w:rsidRPr="00745453">
        <w:rPr>
          <w:rFonts w:cstheme="minorHAnsi"/>
          <w:sz w:val="24"/>
          <w:szCs w:val="24"/>
        </w:rPr>
        <w:t>,</w:t>
      </w:r>
      <w:r w:rsidRPr="00745453">
        <w:rPr>
          <w:rFonts w:cstheme="minorHAnsi"/>
          <w:sz w:val="24"/>
          <w:szCs w:val="24"/>
        </w:rPr>
        <w:t xml:space="preserve"> 3</w:t>
      </w:r>
      <w:r w:rsidRPr="00745453">
        <w:rPr>
          <w:rFonts w:cstheme="minorHAnsi"/>
          <w:sz w:val="24"/>
          <w:szCs w:val="24"/>
          <w:vertAlign w:val="superscript"/>
        </w:rPr>
        <w:t>rd</w:t>
      </w:r>
      <w:r w:rsidRPr="00745453">
        <w:rPr>
          <w:rFonts w:cstheme="minorHAnsi"/>
          <w:sz w:val="24"/>
          <w:szCs w:val="24"/>
        </w:rPr>
        <w:t xml:space="preserve"> ed</w:t>
      </w:r>
      <w:r w:rsidR="00230928" w:rsidRPr="00745453">
        <w:rPr>
          <w:rFonts w:cstheme="minorHAnsi"/>
          <w:sz w:val="24"/>
          <w:szCs w:val="24"/>
        </w:rPr>
        <w:t>. (</w:t>
      </w:r>
      <w:r w:rsidRPr="00745453">
        <w:rPr>
          <w:rFonts w:cstheme="minorHAnsi"/>
          <w:sz w:val="24"/>
          <w:szCs w:val="24"/>
        </w:rPr>
        <w:t>2022)</w:t>
      </w:r>
      <w:r w:rsidR="002041F4" w:rsidRPr="00745453">
        <w:rPr>
          <w:rFonts w:cstheme="minorHAnsi"/>
          <w:sz w:val="24"/>
          <w:szCs w:val="24"/>
        </w:rPr>
        <w:t xml:space="preserve"> (with Chiara </w:t>
      </w:r>
      <w:proofErr w:type="spellStart"/>
      <w:r w:rsidR="002041F4" w:rsidRPr="00745453">
        <w:rPr>
          <w:rFonts w:cstheme="minorHAnsi"/>
          <w:sz w:val="24"/>
          <w:szCs w:val="24"/>
        </w:rPr>
        <w:t>Pappalardo</w:t>
      </w:r>
      <w:proofErr w:type="spellEnd"/>
      <w:r w:rsidR="002041F4" w:rsidRPr="00745453">
        <w:rPr>
          <w:rFonts w:cstheme="minorHAnsi"/>
          <w:sz w:val="24"/>
          <w:szCs w:val="24"/>
        </w:rPr>
        <w:t>)</w:t>
      </w:r>
    </w:p>
    <w:p w14:paraId="2A3D093B" w14:textId="77777777" w:rsidR="00745453" w:rsidRPr="00745453" w:rsidRDefault="009C124D" w:rsidP="00745453">
      <w:pPr>
        <w:pStyle w:val="ListParagraph"/>
        <w:numPr>
          <w:ilvl w:val="0"/>
          <w:numId w:val="23"/>
        </w:numPr>
        <w:rPr>
          <w:rFonts w:cstheme="minorHAnsi"/>
          <w:b/>
          <w:bCs/>
          <w:i/>
          <w:iCs/>
          <w:sz w:val="24"/>
          <w:szCs w:val="24"/>
        </w:rPr>
      </w:pPr>
      <w:r w:rsidRPr="00745453">
        <w:rPr>
          <w:rFonts w:cstheme="minorHAnsi"/>
          <w:i/>
          <w:sz w:val="24"/>
          <w:szCs w:val="24"/>
        </w:rPr>
        <w:t>Who Governs? Public, Private, Community, Civic, and Knowledge Actors in Place Governance</w:t>
      </w:r>
      <w:r w:rsidRPr="00745453">
        <w:rPr>
          <w:rFonts w:cstheme="minorHAnsi"/>
          <w:iCs/>
          <w:sz w:val="24"/>
          <w:szCs w:val="24"/>
        </w:rPr>
        <w:t xml:space="preserve"> in </w:t>
      </w:r>
      <w:bookmarkStart w:id="9" w:name="_Hlk74499841"/>
      <w:r w:rsidRPr="00745453">
        <w:rPr>
          <w:rFonts w:cstheme="minorHAnsi"/>
          <w:sz w:val="24"/>
          <w:szCs w:val="24"/>
        </w:rPr>
        <w:t>Hyperlocal: Place Governance in a Fragmented World</w:t>
      </w:r>
      <w:bookmarkEnd w:id="9"/>
      <w:r w:rsidRPr="00745453">
        <w:rPr>
          <w:rFonts w:cstheme="minorHAnsi"/>
          <w:sz w:val="24"/>
          <w:szCs w:val="24"/>
        </w:rPr>
        <w:t xml:space="preserve">, Brookings Institute Press, Jennifer Vey and Nate </w:t>
      </w:r>
      <w:proofErr w:type="spellStart"/>
      <w:r w:rsidRPr="00745453">
        <w:rPr>
          <w:rFonts w:cstheme="minorHAnsi"/>
          <w:sz w:val="24"/>
          <w:szCs w:val="24"/>
        </w:rPr>
        <w:t>Storring</w:t>
      </w:r>
      <w:proofErr w:type="spellEnd"/>
      <w:r w:rsidRPr="00745453">
        <w:rPr>
          <w:rFonts w:cstheme="minorHAnsi"/>
          <w:sz w:val="24"/>
          <w:szCs w:val="24"/>
        </w:rPr>
        <w:t>, eds. (2022)</w:t>
      </w:r>
      <w:bookmarkEnd w:id="8"/>
    </w:p>
    <w:p w14:paraId="420FD846" w14:textId="77777777" w:rsidR="00745453" w:rsidRPr="00745453" w:rsidRDefault="009C124D" w:rsidP="00745453">
      <w:pPr>
        <w:pStyle w:val="ListParagraph"/>
        <w:numPr>
          <w:ilvl w:val="0"/>
          <w:numId w:val="23"/>
        </w:numPr>
        <w:rPr>
          <w:rFonts w:cstheme="minorHAnsi"/>
          <w:b/>
          <w:bCs/>
          <w:i/>
          <w:iCs/>
          <w:sz w:val="24"/>
          <w:szCs w:val="24"/>
        </w:rPr>
      </w:pPr>
      <w:r w:rsidRPr="00745453">
        <w:rPr>
          <w:rFonts w:cstheme="minorHAnsi"/>
          <w:i/>
          <w:sz w:val="24"/>
          <w:szCs w:val="24"/>
        </w:rPr>
        <w:t xml:space="preserve">City Networks and The Glocalization of Urban Governance: </w:t>
      </w:r>
      <w:r w:rsidRPr="00745453">
        <w:rPr>
          <w:rFonts w:cstheme="minorHAnsi"/>
          <w:sz w:val="24"/>
          <w:szCs w:val="24"/>
        </w:rPr>
        <w:t xml:space="preserve">in </w:t>
      </w:r>
      <w:bookmarkStart w:id="10" w:name="_Hlk68697536"/>
      <w:r w:rsidRPr="00745453">
        <w:rPr>
          <w:rFonts w:cstheme="minorHAnsi"/>
          <w:sz w:val="24"/>
          <w:szCs w:val="24"/>
        </w:rPr>
        <w:t xml:space="preserve">The Elgar Research Handbook </w:t>
      </w:r>
      <w:bookmarkEnd w:id="10"/>
      <w:r w:rsidRPr="00745453">
        <w:rPr>
          <w:rFonts w:cstheme="minorHAnsi"/>
          <w:sz w:val="24"/>
          <w:szCs w:val="24"/>
        </w:rPr>
        <w:t xml:space="preserve">of International Law and </w:t>
      </w:r>
      <w:r w:rsidR="005457FC" w:rsidRPr="00745453">
        <w:rPr>
          <w:rFonts w:cstheme="minorHAnsi"/>
          <w:sz w:val="24"/>
          <w:szCs w:val="24"/>
        </w:rPr>
        <w:t>Cities 368</w:t>
      </w:r>
      <w:r w:rsidRPr="00745453">
        <w:rPr>
          <w:rFonts w:cstheme="minorHAnsi"/>
          <w:sz w:val="24"/>
          <w:szCs w:val="24"/>
        </w:rPr>
        <w:t>-380</w:t>
      </w:r>
      <w:r w:rsidR="00230928" w:rsidRPr="00745453">
        <w:rPr>
          <w:rFonts w:cstheme="minorHAnsi"/>
          <w:sz w:val="24"/>
          <w:szCs w:val="24"/>
        </w:rPr>
        <w:t>,</w:t>
      </w:r>
      <w:r w:rsidRPr="00745453">
        <w:rPr>
          <w:rFonts w:cstheme="minorHAnsi"/>
          <w:sz w:val="24"/>
          <w:szCs w:val="24"/>
        </w:rPr>
        <w:t xml:space="preserve"> </w:t>
      </w:r>
      <w:proofErr w:type="spellStart"/>
      <w:r w:rsidRPr="00745453">
        <w:rPr>
          <w:rFonts w:cstheme="minorHAnsi"/>
          <w:sz w:val="24"/>
          <w:szCs w:val="24"/>
        </w:rPr>
        <w:t>Janne</w:t>
      </w:r>
      <w:proofErr w:type="spellEnd"/>
      <w:r w:rsidRPr="00745453">
        <w:rPr>
          <w:rFonts w:cstheme="minorHAnsi"/>
          <w:sz w:val="24"/>
          <w:szCs w:val="24"/>
        </w:rPr>
        <w:t xml:space="preserve"> Nijman and Helmut Aust, eds. (2021) (with Chrystie </w:t>
      </w:r>
      <w:proofErr w:type="spellStart"/>
      <w:r w:rsidRPr="00745453">
        <w:rPr>
          <w:rFonts w:cstheme="minorHAnsi"/>
          <w:sz w:val="24"/>
          <w:szCs w:val="24"/>
        </w:rPr>
        <w:t>Swiney</w:t>
      </w:r>
      <w:proofErr w:type="spellEnd"/>
      <w:r w:rsidRPr="00745453">
        <w:rPr>
          <w:rFonts w:cstheme="minorHAnsi"/>
          <w:sz w:val="24"/>
          <w:szCs w:val="24"/>
        </w:rPr>
        <w:t>)</w:t>
      </w:r>
      <w:bookmarkStart w:id="11" w:name="_Hlk90225758"/>
    </w:p>
    <w:p w14:paraId="1370B8A9" w14:textId="77777777" w:rsidR="00745453" w:rsidRPr="00745453" w:rsidRDefault="009C124D" w:rsidP="00745453">
      <w:pPr>
        <w:pStyle w:val="ListParagraph"/>
        <w:numPr>
          <w:ilvl w:val="0"/>
          <w:numId w:val="23"/>
        </w:numPr>
        <w:rPr>
          <w:rFonts w:cstheme="minorHAnsi"/>
          <w:b/>
          <w:bCs/>
          <w:i/>
          <w:iCs/>
          <w:sz w:val="24"/>
          <w:szCs w:val="24"/>
        </w:rPr>
      </w:pPr>
      <w:r w:rsidRPr="00745453">
        <w:rPr>
          <w:rFonts w:cstheme="minorHAnsi"/>
          <w:i/>
          <w:sz w:val="24"/>
          <w:szCs w:val="24"/>
        </w:rPr>
        <w:t xml:space="preserve">Bean v. Southwestern Waste Management </w:t>
      </w:r>
      <w:r w:rsidRPr="00745453">
        <w:rPr>
          <w:rFonts w:cstheme="minorHAnsi"/>
          <w:sz w:val="24"/>
          <w:szCs w:val="24"/>
        </w:rPr>
        <w:t>in Critical Race Judgments: Rewritten U.S. Court Opinions on Race and the Law</w:t>
      </w:r>
      <w:r w:rsidR="00230928" w:rsidRPr="00745453">
        <w:rPr>
          <w:rFonts w:cstheme="minorHAnsi"/>
          <w:sz w:val="24"/>
          <w:szCs w:val="24"/>
        </w:rPr>
        <w:t>,</w:t>
      </w:r>
      <w:r w:rsidRPr="00745453">
        <w:rPr>
          <w:rFonts w:cstheme="minorHAnsi"/>
          <w:sz w:val="24"/>
          <w:szCs w:val="24"/>
        </w:rPr>
        <w:t xml:space="preserve"> Cambridge University Press</w:t>
      </w:r>
      <w:r w:rsidR="00230928" w:rsidRPr="00745453">
        <w:rPr>
          <w:rFonts w:cstheme="minorHAnsi"/>
          <w:sz w:val="24"/>
          <w:szCs w:val="24"/>
        </w:rPr>
        <w:t xml:space="preserve">, Bennet Capers, Devon W. </w:t>
      </w:r>
      <w:proofErr w:type="spellStart"/>
      <w:r w:rsidR="00230928" w:rsidRPr="00745453">
        <w:rPr>
          <w:rFonts w:cstheme="minorHAnsi"/>
          <w:sz w:val="24"/>
          <w:szCs w:val="24"/>
        </w:rPr>
        <w:t>Carbado</w:t>
      </w:r>
      <w:proofErr w:type="spellEnd"/>
      <w:r w:rsidR="00230928" w:rsidRPr="00745453">
        <w:rPr>
          <w:rFonts w:cstheme="minorHAnsi"/>
          <w:sz w:val="24"/>
          <w:szCs w:val="24"/>
        </w:rPr>
        <w:t xml:space="preserve">, R.A. </w:t>
      </w:r>
      <w:proofErr w:type="spellStart"/>
      <w:r w:rsidR="00230928" w:rsidRPr="00745453">
        <w:rPr>
          <w:rFonts w:cstheme="minorHAnsi"/>
          <w:sz w:val="24"/>
          <w:szCs w:val="24"/>
        </w:rPr>
        <w:t>Lenhardt</w:t>
      </w:r>
      <w:proofErr w:type="spellEnd"/>
      <w:r w:rsidR="00230928" w:rsidRPr="00745453">
        <w:rPr>
          <w:rFonts w:cstheme="minorHAnsi"/>
          <w:sz w:val="24"/>
          <w:szCs w:val="24"/>
        </w:rPr>
        <w:t>, and Angela Onwuachi-Willig, eds. (</w:t>
      </w:r>
      <w:r w:rsidRPr="00745453">
        <w:rPr>
          <w:rFonts w:cstheme="minorHAnsi"/>
          <w:sz w:val="24"/>
          <w:szCs w:val="24"/>
        </w:rPr>
        <w:t>2021)</w:t>
      </w:r>
    </w:p>
    <w:p w14:paraId="01CD8338" w14:textId="77777777" w:rsidR="00745453" w:rsidRPr="00745453" w:rsidRDefault="009C124D" w:rsidP="00745453">
      <w:pPr>
        <w:pStyle w:val="ListParagraph"/>
        <w:numPr>
          <w:ilvl w:val="0"/>
          <w:numId w:val="23"/>
        </w:numPr>
        <w:rPr>
          <w:rFonts w:cstheme="minorHAnsi"/>
          <w:b/>
          <w:bCs/>
          <w:i/>
          <w:iCs/>
          <w:sz w:val="24"/>
          <w:szCs w:val="24"/>
        </w:rPr>
      </w:pPr>
      <w:r w:rsidRPr="00745453">
        <w:rPr>
          <w:rFonts w:cstheme="minorHAnsi"/>
          <w:i/>
          <w:sz w:val="24"/>
          <w:szCs w:val="24"/>
        </w:rPr>
        <w:t xml:space="preserve">Urban Commons, Property and the Right to the City </w:t>
      </w:r>
      <w:r w:rsidRPr="00745453">
        <w:rPr>
          <w:rFonts w:cstheme="minorHAnsi"/>
          <w:sz w:val="24"/>
          <w:szCs w:val="24"/>
        </w:rPr>
        <w:t xml:space="preserve">in Property Rights </w:t>
      </w:r>
      <w:proofErr w:type="gramStart"/>
      <w:r w:rsidRPr="00745453">
        <w:rPr>
          <w:rFonts w:cstheme="minorHAnsi"/>
          <w:sz w:val="24"/>
          <w:szCs w:val="24"/>
        </w:rPr>
        <w:t>From</w:t>
      </w:r>
      <w:proofErr w:type="gramEnd"/>
      <w:r w:rsidRPr="00745453">
        <w:rPr>
          <w:rFonts w:cstheme="minorHAnsi"/>
          <w:sz w:val="24"/>
          <w:szCs w:val="24"/>
        </w:rPr>
        <w:t xml:space="preserve"> Below: Commodification of Land and the Counter-Movement</w:t>
      </w:r>
      <w:r w:rsidR="00230928" w:rsidRPr="00745453">
        <w:rPr>
          <w:rFonts w:cstheme="minorHAnsi"/>
          <w:sz w:val="24"/>
          <w:szCs w:val="24"/>
        </w:rPr>
        <w:t>, Routledge Press,</w:t>
      </w:r>
      <w:r w:rsidRPr="00745453">
        <w:rPr>
          <w:rFonts w:cstheme="minorHAnsi"/>
          <w:sz w:val="24"/>
          <w:szCs w:val="24"/>
        </w:rPr>
        <w:t xml:space="preserve"> Balakrishnan Rajagopal and Olivier De </w:t>
      </w:r>
      <w:proofErr w:type="spellStart"/>
      <w:r w:rsidRPr="00745453">
        <w:rPr>
          <w:rFonts w:cstheme="minorHAnsi"/>
          <w:sz w:val="24"/>
          <w:szCs w:val="24"/>
        </w:rPr>
        <w:t>Schutter</w:t>
      </w:r>
      <w:proofErr w:type="spellEnd"/>
      <w:r w:rsidRPr="00745453">
        <w:rPr>
          <w:rFonts w:cstheme="minorHAnsi"/>
          <w:sz w:val="24"/>
          <w:szCs w:val="24"/>
        </w:rPr>
        <w:t>, eds</w:t>
      </w:r>
      <w:r w:rsidR="005F4D1B" w:rsidRPr="00745453">
        <w:rPr>
          <w:rFonts w:cstheme="minorHAnsi"/>
          <w:sz w:val="24"/>
          <w:szCs w:val="24"/>
        </w:rPr>
        <w:t>.</w:t>
      </w:r>
      <w:r w:rsidRPr="00745453">
        <w:rPr>
          <w:rFonts w:cstheme="minorHAnsi"/>
          <w:sz w:val="24"/>
          <w:szCs w:val="24"/>
        </w:rPr>
        <w:t xml:space="preserve"> (2020)</w:t>
      </w:r>
      <w:bookmarkEnd w:id="11"/>
    </w:p>
    <w:p w14:paraId="5E6872D2" w14:textId="77777777" w:rsidR="00745453" w:rsidRPr="00745453" w:rsidRDefault="009C124D" w:rsidP="00745453">
      <w:pPr>
        <w:pStyle w:val="ListParagraph"/>
        <w:numPr>
          <w:ilvl w:val="0"/>
          <w:numId w:val="23"/>
        </w:numPr>
        <w:rPr>
          <w:rFonts w:cstheme="minorHAnsi"/>
          <w:b/>
          <w:bCs/>
          <w:i/>
          <w:iCs/>
          <w:sz w:val="24"/>
          <w:szCs w:val="24"/>
        </w:rPr>
      </w:pPr>
      <w:r w:rsidRPr="00745453">
        <w:rPr>
          <w:rFonts w:cstheme="minorHAnsi"/>
          <w:i/>
          <w:sz w:val="24"/>
          <w:szCs w:val="24"/>
        </w:rPr>
        <w:t>City Power and Powerlessness on the Global Stage</w:t>
      </w:r>
      <w:r w:rsidRPr="00745453">
        <w:rPr>
          <w:rFonts w:cstheme="minorHAnsi"/>
          <w:iCs/>
          <w:sz w:val="24"/>
          <w:szCs w:val="24"/>
        </w:rPr>
        <w:t xml:space="preserve"> in</w:t>
      </w:r>
      <w:r w:rsidRPr="00745453">
        <w:rPr>
          <w:rFonts w:cstheme="minorHAnsi"/>
          <w:sz w:val="24"/>
          <w:szCs w:val="24"/>
        </w:rPr>
        <w:t xml:space="preserve"> </w:t>
      </w:r>
      <w:r w:rsidRPr="00745453">
        <w:rPr>
          <w:rFonts w:cstheme="minorHAnsi"/>
          <w:iCs/>
          <w:sz w:val="24"/>
          <w:szCs w:val="24"/>
        </w:rPr>
        <w:t xml:space="preserve">Urban Futures: Alternative Models </w:t>
      </w:r>
      <w:r w:rsidR="005457FC" w:rsidRPr="00745453">
        <w:rPr>
          <w:rFonts w:cstheme="minorHAnsi"/>
          <w:iCs/>
          <w:sz w:val="24"/>
          <w:szCs w:val="24"/>
        </w:rPr>
        <w:t>for</w:t>
      </w:r>
      <w:r w:rsidRPr="00745453">
        <w:rPr>
          <w:rFonts w:cstheme="minorHAnsi"/>
          <w:iCs/>
          <w:sz w:val="24"/>
          <w:szCs w:val="24"/>
        </w:rPr>
        <w:t xml:space="preserve"> Global Cities</w:t>
      </w:r>
      <w:r w:rsidR="00230928" w:rsidRPr="00745453">
        <w:rPr>
          <w:rFonts w:cstheme="minorHAnsi"/>
          <w:iCs/>
          <w:sz w:val="24"/>
          <w:szCs w:val="24"/>
        </w:rPr>
        <w:t xml:space="preserve">, </w:t>
      </w:r>
      <w:r w:rsidRPr="00745453">
        <w:rPr>
          <w:rFonts w:cstheme="minorHAnsi"/>
          <w:sz w:val="24"/>
          <w:szCs w:val="24"/>
        </w:rPr>
        <w:t>Barcelona Centre for International Affairs</w:t>
      </w:r>
      <w:r w:rsidR="00230928" w:rsidRPr="00745453">
        <w:rPr>
          <w:rFonts w:cstheme="minorHAnsi"/>
          <w:sz w:val="24"/>
          <w:szCs w:val="24"/>
        </w:rPr>
        <w:t xml:space="preserve">, </w:t>
      </w:r>
      <w:r w:rsidR="00230928" w:rsidRPr="00745453">
        <w:rPr>
          <w:rFonts w:cstheme="minorHAnsi"/>
          <w:iCs/>
          <w:sz w:val="24"/>
          <w:szCs w:val="24"/>
        </w:rPr>
        <w:t xml:space="preserve">Eva Garcia </w:t>
      </w:r>
      <w:proofErr w:type="spellStart"/>
      <w:r w:rsidR="00230928" w:rsidRPr="00745453">
        <w:rPr>
          <w:rFonts w:cstheme="minorHAnsi"/>
          <w:iCs/>
          <w:sz w:val="24"/>
          <w:szCs w:val="24"/>
        </w:rPr>
        <w:t>Chueca</w:t>
      </w:r>
      <w:proofErr w:type="spellEnd"/>
      <w:r w:rsidR="00230928" w:rsidRPr="00745453">
        <w:rPr>
          <w:rFonts w:cstheme="minorHAnsi"/>
          <w:iCs/>
          <w:sz w:val="24"/>
          <w:szCs w:val="24"/>
        </w:rPr>
        <w:t xml:space="preserve"> and Lorenzo Vidal, eds.</w:t>
      </w:r>
      <w:r w:rsidRPr="00745453">
        <w:rPr>
          <w:rFonts w:cstheme="minorHAnsi"/>
          <w:sz w:val="24"/>
          <w:szCs w:val="24"/>
        </w:rPr>
        <w:t xml:space="preserve"> </w:t>
      </w:r>
      <w:r w:rsidR="00230928" w:rsidRPr="00745453">
        <w:rPr>
          <w:rFonts w:cstheme="minorHAnsi"/>
          <w:sz w:val="24"/>
          <w:szCs w:val="24"/>
        </w:rPr>
        <w:t>(</w:t>
      </w:r>
      <w:r w:rsidRPr="00745453">
        <w:rPr>
          <w:rFonts w:cstheme="minorHAnsi"/>
          <w:sz w:val="24"/>
          <w:szCs w:val="24"/>
        </w:rPr>
        <w:t xml:space="preserve">2019) </w:t>
      </w:r>
      <w:r w:rsidRPr="00745453">
        <w:rPr>
          <w:rFonts w:cstheme="minorHAnsi"/>
          <w:iCs/>
          <w:sz w:val="24"/>
          <w:szCs w:val="24"/>
        </w:rPr>
        <w:t xml:space="preserve">(with Chrystie </w:t>
      </w:r>
      <w:proofErr w:type="spellStart"/>
      <w:r w:rsidRPr="00745453">
        <w:rPr>
          <w:rFonts w:cstheme="minorHAnsi"/>
          <w:iCs/>
          <w:sz w:val="24"/>
          <w:szCs w:val="24"/>
        </w:rPr>
        <w:t>Swiney</w:t>
      </w:r>
      <w:proofErr w:type="spellEnd"/>
      <w:r w:rsidRPr="00745453">
        <w:rPr>
          <w:rFonts w:cstheme="minorHAnsi"/>
          <w:iCs/>
          <w:sz w:val="24"/>
          <w:szCs w:val="24"/>
        </w:rPr>
        <w:t xml:space="preserve">) </w:t>
      </w:r>
      <w:bookmarkStart w:id="12" w:name="_Hlk4687098"/>
    </w:p>
    <w:p w14:paraId="7D6E8B38" w14:textId="77777777" w:rsidR="00745453" w:rsidRPr="00745453" w:rsidRDefault="009C124D" w:rsidP="00745453">
      <w:pPr>
        <w:pStyle w:val="ListParagraph"/>
        <w:numPr>
          <w:ilvl w:val="0"/>
          <w:numId w:val="23"/>
        </w:numPr>
        <w:rPr>
          <w:rFonts w:cstheme="minorHAnsi"/>
          <w:b/>
          <w:bCs/>
          <w:i/>
          <w:iCs/>
          <w:sz w:val="24"/>
          <w:szCs w:val="24"/>
          <w:lang w:val="it-IT"/>
        </w:rPr>
      </w:pPr>
      <w:r w:rsidRPr="00745453">
        <w:rPr>
          <w:rFonts w:cstheme="minorHAnsi"/>
          <w:i/>
          <w:sz w:val="24"/>
          <w:szCs w:val="24"/>
        </w:rPr>
        <w:t xml:space="preserve">Ostrom in the City: Design Principles and Tools for the Urban Commons </w:t>
      </w:r>
      <w:r w:rsidRPr="00745453">
        <w:rPr>
          <w:rFonts w:cstheme="minorHAnsi"/>
          <w:sz w:val="24"/>
          <w:szCs w:val="24"/>
        </w:rPr>
        <w:t xml:space="preserve">in Routledge Handbook </w:t>
      </w:r>
      <w:r w:rsidR="005457FC" w:rsidRPr="00745453">
        <w:rPr>
          <w:rFonts w:cstheme="minorHAnsi"/>
          <w:sz w:val="24"/>
          <w:szCs w:val="24"/>
        </w:rPr>
        <w:t>of</w:t>
      </w:r>
      <w:r w:rsidRPr="00745453">
        <w:rPr>
          <w:rFonts w:cstheme="minorHAnsi"/>
          <w:sz w:val="24"/>
          <w:szCs w:val="24"/>
        </w:rPr>
        <w:t xml:space="preserve"> The Study </w:t>
      </w:r>
      <w:proofErr w:type="gramStart"/>
      <w:r w:rsidRPr="00745453">
        <w:rPr>
          <w:rFonts w:cstheme="minorHAnsi"/>
          <w:sz w:val="24"/>
          <w:szCs w:val="24"/>
        </w:rPr>
        <w:t>Of</w:t>
      </w:r>
      <w:proofErr w:type="gramEnd"/>
      <w:r w:rsidRPr="00745453">
        <w:rPr>
          <w:rFonts w:cstheme="minorHAnsi"/>
          <w:sz w:val="24"/>
          <w:szCs w:val="24"/>
        </w:rPr>
        <w:t xml:space="preserve"> The Commons</w:t>
      </w:r>
      <w:r w:rsidR="00230928" w:rsidRPr="00745453">
        <w:rPr>
          <w:rFonts w:cstheme="minorHAnsi"/>
          <w:sz w:val="24"/>
          <w:szCs w:val="24"/>
        </w:rPr>
        <w:t>, Blake</w:t>
      </w:r>
      <w:r w:rsidRPr="00745453">
        <w:rPr>
          <w:rFonts w:cstheme="minorHAnsi"/>
          <w:sz w:val="24"/>
          <w:szCs w:val="24"/>
        </w:rPr>
        <w:t xml:space="preserve"> Hudson</w:t>
      </w:r>
      <w:r w:rsidR="00230928" w:rsidRPr="00745453">
        <w:rPr>
          <w:rFonts w:cstheme="minorHAnsi"/>
          <w:sz w:val="24"/>
          <w:szCs w:val="24"/>
        </w:rPr>
        <w:t>,</w:t>
      </w:r>
      <w:r w:rsidRPr="00745453">
        <w:rPr>
          <w:rFonts w:cstheme="minorHAnsi"/>
          <w:sz w:val="24"/>
          <w:szCs w:val="24"/>
        </w:rPr>
        <w:t xml:space="preserve"> </w:t>
      </w:r>
      <w:r w:rsidR="00C3000E" w:rsidRPr="00745453">
        <w:rPr>
          <w:rFonts w:cstheme="minorHAnsi"/>
          <w:sz w:val="24"/>
          <w:szCs w:val="24"/>
        </w:rPr>
        <w:t>Jonathan</w:t>
      </w:r>
      <w:r w:rsidR="00230928" w:rsidRPr="00745453">
        <w:rPr>
          <w:rFonts w:cstheme="minorHAnsi"/>
          <w:sz w:val="24"/>
          <w:szCs w:val="24"/>
        </w:rPr>
        <w:t xml:space="preserve"> </w:t>
      </w:r>
      <w:r w:rsidRPr="00745453">
        <w:rPr>
          <w:rFonts w:cstheme="minorHAnsi"/>
          <w:sz w:val="24"/>
          <w:szCs w:val="24"/>
        </w:rPr>
        <w:t xml:space="preserve">Rosenbloom, </w:t>
      </w:r>
      <w:r w:rsidR="00230928" w:rsidRPr="00745453">
        <w:rPr>
          <w:rFonts w:cstheme="minorHAnsi"/>
          <w:sz w:val="24"/>
          <w:szCs w:val="24"/>
        </w:rPr>
        <w:t>Dan</w:t>
      </w:r>
      <w:r w:rsidRPr="00745453">
        <w:rPr>
          <w:rFonts w:cstheme="minorHAnsi"/>
          <w:sz w:val="24"/>
          <w:szCs w:val="24"/>
        </w:rPr>
        <w:t xml:space="preserve"> Cole</w:t>
      </w:r>
      <w:r w:rsidR="00C3000E" w:rsidRPr="00745453">
        <w:rPr>
          <w:rFonts w:cstheme="minorHAnsi"/>
          <w:sz w:val="24"/>
          <w:szCs w:val="24"/>
        </w:rPr>
        <w:t xml:space="preserve">, </w:t>
      </w:r>
      <w:r w:rsidR="00230928" w:rsidRPr="00745453">
        <w:rPr>
          <w:rFonts w:cstheme="minorHAnsi"/>
          <w:sz w:val="24"/>
          <w:szCs w:val="24"/>
        </w:rPr>
        <w:t>ed</w:t>
      </w:r>
      <w:r w:rsidR="00C3000E" w:rsidRPr="00745453">
        <w:rPr>
          <w:rFonts w:cstheme="minorHAnsi"/>
          <w:sz w:val="24"/>
          <w:szCs w:val="24"/>
        </w:rPr>
        <w:t>s</w:t>
      </w:r>
      <w:r w:rsidR="00230928" w:rsidRPr="00745453">
        <w:rPr>
          <w:rFonts w:cstheme="minorHAnsi"/>
          <w:sz w:val="24"/>
          <w:szCs w:val="24"/>
        </w:rPr>
        <w:t>.</w:t>
      </w:r>
      <w:r w:rsidRPr="00745453">
        <w:rPr>
          <w:rFonts w:cstheme="minorHAnsi"/>
          <w:sz w:val="24"/>
          <w:szCs w:val="24"/>
        </w:rPr>
        <w:t xml:space="preserve"> </w:t>
      </w:r>
      <w:r w:rsidRPr="00745453">
        <w:rPr>
          <w:rFonts w:cstheme="minorHAnsi"/>
          <w:sz w:val="24"/>
          <w:szCs w:val="24"/>
          <w:lang w:val="it-IT"/>
        </w:rPr>
        <w:t>(2019)</w:t>
      </w:r>
      <w:r w:rsidR="00230928" w:rsidRPr="00745453">
        <w:rPr>
          <w:rFonts w:cstheme="minorHAnsi"/>
          <w:sz w:val="24"/>
          <w:szCs w:val="24"/>
          <w:lang w:val="it-IT"/>
        </w:rPr>
        <w:t xml:space="preserve"> (with Christian Iaione)</w:t>
      </w:r>
    </w:p>
    <w:p w14:paraId="12D801C0" w14:textId="77777777" w:rsidR="00745453" w:rsidRPr="00745453" w:rsidRDefault="009C124D" w:rsidP="00745453">
      <w:pPr>
        <w:pStyle w:val="ListParagraph"/>
        <w:numPr>
          <w:ilvl w:val="0"/>
          <w:numId w:val="23"/>
        </w:numPr>
        <w:rPr>
          <w:rFonts w:cstheme="minorHAnsi"/>
          <w:b/>
          <w:bCs/>
          <w:i/>
          <w:iCs/>
          <w:sz w:val="24"/>
          <w:szCs w:val="24"/>
          <w:lang w:val="it-IT"/>
        </w:rPr>
      </w:pPr>
      <w:r w:rsidRPr="00745453">
        <w:rPr>
          <w:rFonts w:cstheme="minorHAnsi"/>
          <w:i/>
          <w:sz w:val="24"/>
          <w:szCs w:val="24"/>
          <w:lang w:val="it-IT"/>
        </w:rPr>
        <w:t>Il Diritto e I Beni Comuni Urbani</w:t>
      </w:r>
      <w:r w:rsidRPr="00745453">
        <w:rPr>
          <w:rFonts w:cstheme="minorHAnsi"/>
          <w:iCs/>
          <w:sz w:val="24"/>
          <w:szCs w:val="24"/>
          <w:lang w:val="it-IT"/>
        </w:rPr>
        <w:t xml:space="preserve"> in</w:t>
      </w:r>
      <w:r w:rsidRPr="00745453">
        <w:rPr>
          <w:rFonts w:cstheme="minorHAnsi"/>
          <w:sz w:val="24"/>
          <w:szCs w:val="24"/>
          <w:lang w:val="it-IT"/>
        </w:rPr>
        <w:t xml:space="preserve"> </w:t>
      </w:r>
      <w:r w:rsidRPr="00745453">
        <w:rPr>
          <w:rFonts w:cstheme="minorHAnsi"/>
          <w:iCs/>
          <w:sz w:val="24"/>
          <w:szCs w:val="24"/>
          <w:lang w:val="it-IT"/>
        </w:rPr>
        <w:t>La Co-Città: Diritto Urbano e Politiche Publiche Per I Beni Comuni e La Rigenerazione Urbana</w:t>
      </w:r>
      <w:r w:rsidR="005F4D1B" w:rsidRPr="00745453">
        <w:rPr>
          <w:rFonts w:cstheme="minorHAnsi"/>
          <w:iCs/>
          <w:sz w:val="24"/>
          <w:szCs w:val="24"/>
          <w:lang w:val="it-IT"/>
        </w:rPr>
        <w:t>,</w:t>
      </w:r>
      <w:r w:rsidRPr="00745453">
        <w:rPr>
          <w:rFonts w:cstheme="minorHAnsi"/>
          <w:iCs/>
          <w:sz w:val="24"/>
          <w:szCs w:val="24"/>
          <w:lang w:val="it-IT"/>
        </w:rPr>
        <w:t xml:space="preserve"> A cura di Paola Chirulli e Christian Iaione</w:t>
      </w:r>
      <w:r w:rsidR="005F4D1B" w:rsidRPr="00745453">
        <w:rPr>
          <w:rFonts w:cstheme="minorHAnsi"/>
          <w:iCs/>
          <w:sz w:val="24"/>
          <w:szCs w:val="24"/>
          <w:lang w:val="it-IT"/>
        </w:rPr>
        <w:t xml:space="preserve">, </w:t>
      </w:r>
      <w:r w:rsidRPr="00745453">
        <w:rPr>
          <w:rFonts w:cstheme="minorHAnsi"/>
          <w:iCs/>
          <w:sz w:val="24"/>
          <w:szCs w:val="24"/>
          <w:lang w:val="it-IT"/>
        </w:rPr>
        <w:t xml:space="preserve">Jovene Editore </w:t>
      </w:r>
      <w:r w:rsidR="005F4D1B" w:rsidRPr="00745453">
        <w:rPr>
          <w:rFonts w:cstheme="minorHAnsi"/>
          <w:iCs/>
          <w:sz w:val="24"/>
          <w:szCs w:val="24"/>
          <w:lang w:val="it-IT"/>
        </w:rPr>
        <w:t>(</w:t>
      </w:r>
      <w:r w:rsidRPr="00745453">
        <w:rPr>
          <w:rFonts w:cstheme="minorHAnsi"/>
          <w:iCs/>
          <w:sz w:val="24"/>
          <w:szCs w:val="24"/>
          <w:lang w:val="it-IT"/>
        </w:rPr>
        <w:t>2018)</w:t>
      </w:r>
      <w:bookmarkStart w:id="13" w:name="_Hlk69082913"/>
      <w:bookmarkEnd w:id="12"/>
    </w:p>
    <w:p w14:paraId="0B2E64FD" w14:textId="77777777" w:rsidR="00745453" w:rsidRPr="00745453" w:rsidRDefault="009C124D" w:rsidP="00745453">
      <w:pPr>
        <w:pStyle w:val="ListParagraph"/>
        <w:numPr>
          <w:ilvl w:val="0"/>
          <w:numId w:val="23"/>
        </w:numPr>
        <w:rPr>
          <w:rFonts w:cstheme="minorHAnsi"/>
          <w:b/>
          <w:bCs/>
          <w:i/>
          <w:iCs/>
          <w:sz w:val="24"/>
          <w:szCs w:val="24"/>
          <w:lang w:val="it-IT"/>
        </w:rPr>
      </w:pPr>
      <w:r w:rsidRPr="00745453">
        <w:rPr>
          <w:rFonts w:cstheme="minorHAnsi"/>
          <w:i/>
          <w:sz w:val="24"/>
          <w:szCs w:val="24"/>
        </w:rPr>
        <w:t>Vulnerability, Equality and Environmental Justice</w:t>
      </w:r>
      <w:r w:rsidRPr="00745453">
        <w:rPr>
          <w:rFonts w:cstheme="minorHAnsi"/>
          <w:sz w:val="24"/>
          <w:szCs w:val="24"/>
        </w:rPr>
        <w:t xml:space="preserve"> in </w:t>
      </w:r>
      <w:bookmarkStart w:id="14" w:name="_Hlk13591292"/>
      <w:r w:rsidRPr="00745453">
        <w:rPr>
          <w:rFonts w:cstheme="minorHAnsi"/>
          <w:sz w:val="24"/>
          <w:szCs w:val="24"/>
        </w:rPr>
        <w:t>Handbook of Environmental Justice</w:t>
      </w:r>
      <w:bookmarkEnd w:id="14"/>
      <w:r w:rsidR="005F4D1B" w:rsidRPr="00745453">
        <w:rPr>
          <w:rFonts w:cstheme="minorHAnsi"/>
          <w:i/>
          <w:sz w:val="24"/>
          <w:szCs w:val="24"/>
        </w:rPr>
        <w:t xml:space="preserve">, </w:t>
      </w:r>
      <w:r w:rsidR="005F4D1B" w:rsidRPr="00745453">
        <w:rPr>
          <w:rFonts w:cstheme="minorHAnsi"/>
          <w:iCs/>
          <w:sz w:val="24"/>
          <w:szCs w:val="24"/>
        </w:rPr>
        <w:t xml:space="preserve">Routledge </w:t>
      </w:r>
      <w:proofErr w:type="gramStart"/>
      <w:r w:rsidR="005F4D1B" w:rsidRPr="00745453">
        <w:rPr>
          <w:rFonts w:cstheme="minorHAnsi"/>
          <w:iCs/>
          <w:sz w:val="24"/>
          <w:szCs w:val="24"/>
        </w:rPr>
        <w:t>Press,</w:t>
      </w:r>
      <w:r w:rsidRPr="00745453">
        <w:rPr>
          <w:rFonts w:cstheme="minorHAnsi"/>
          <w:sz w:val="24"/>
          <w:szCs w:val="24"/>
        </w:rPr>
        <w:t xml:space="preserve">  </w:t>
      </w:r>
      <w:proofErr w:type="spellStart"/>
      <w:r w:rsidRPr="00745453">
        <w:rPr>
          <w:rFonts w:cstheme="minorHAnsi"/>
          <w:sz w:val="24"/>
          <w:szCs w:val="24"/>
        </w:rPr>
        <w:t>Jayajit</w:t>
      </w:r>
      <w:proofErr w:type="spellEnd"/>
      <w:proofErr w:type="gramEnd"/>
      <w:r w:rsidRPr="00745453">
        <w:rPr>
          <w:rFonts w:cstheme="minorHAnsi"/>
          <w:sz w:val="24"/>
          <w:szCs w:val="24"/>
        </w:rPr>
        <w:t xml:space="preserve"> Chakraborty and Gordon Walker</w:t>
      </w:r>
      <w:r w:rsidR="005457FC" w:rsidRPr="00745453">
        <w:rPr>
          <w:sz w:val="24"/>
          <w:szCs w:val="24"/>
        </w:rPr>
        <w:t xml:space="preserve"> </w:t>
      </w:r>
      <w:r w:rsidR="005457FC" w:rsidRPr="00745453">
        <w:rPr>
          <w:rFonts w:cstheme="minorHAnsi"/>
          <w:sz w:val="24"/>
          <w:szCs w:val="24"/>
        </w:rPr>
        <w:t>eds.</w:t>
      </w:r>
      <w:r w:rsidR="005F4D1B" w:rsidRPr="00745453">
        <w:rPr>
          <w:rFonts w:cstheme="minorHAnsi"/>
          <w:sz w:val="24"/>
          <w:szCs w:val="24"/>
        </w:rPr>
        <w:t xml:space="preserve"> </w:t>
      </w:r>
      <w:r w:rsidRPr="00745453">
        <w:rPr>
          <w:rFonts w:cstheme="minorHAnsi"/>
          <w:sz w:val="24"/>
          <w:szCs w:val="24"/>
        </w:rPr>
        <w:t>(2017)</w:t>
      </w:r>
      <w:bookmarkEnd w:id="13"/>
    </w:p>
    <w:p w14:paraId="7F8A6ECE" w14:textId="77777777" w:rsidR="00745453" w:rsidRPr="00745453" w:rsidRDefault="009C124D" w:rsidP="00745453">
      <w:pPr>
        <w:pStyle w:val="ListParagraph"/>
        <w:numPr>
          <w:ilvl w:val="0"/>
          <w:numId w:val="23"/>
        </w:numPr>
        <w:rPr>
          <w:rFonts w:cstheme="minorHAnsi"/>
          <w:b/>
          <w:bCs/>
          <w:i/>
          <w:iCs/>
          <w:sz w:val="24"/>
          <w:szCs w:val="24"/>
        </w:rPr>
      </w:pPr>
      <w:r w:rsidRPr="00745453">
        <w:rPr>
          <w:rFonts w:cstheme="minorHAnsi"/>
          <w:i/>
          <w:sz w:val="24"/>
          <w:szCs w:val="24"/>
        </w:rPr>
        <w:t xml:space="preserve">Human Rights and Climate Change: Building Synergies for a Common Future </w:t>
      </w:r>
      <w:r w:rsidRPr="00745453">
        <w:rPr>
          <w:rFonts w:cstheme="minorHAnsi"/>
          <w:sz w:val="24"/>
          <w:szCs w:val="24"/>
        </w:rPr>
        <w:t xml:space="preserve">in Climate Change </w:t>
      </w:r>
      <w:r w:rsidR="005457FC" w:rsidRPr="00745453">
        <w:rPr>
          <w:rFonts w:cstheme="minorHAnsi"/>
          <w:sz w:val="24"/>
          <w:szCs w:val="24"/>
        </w:rPr>
        <w:t>Law, Elgar</w:t>
      </w:r>
      <w:r w:rsidRPr="00745453">
        <w:rPr>
          <w:rFonts w:cstheme="minorHAnsi"/>
          <w:sz w:val="24"/>
          <w:szCs w:val="24"/>
        </w:rPr>
        <w:t xml:space="preserve"> Encyclopedia of Environmental Law series</w:t>
      </w:r>
      <w:r w:rsidR="005457FC" w:rsidRPr="00745453">
        <w:rPr>
          <w:rFonts w:cstheme="minorHAnsi"/>
          <w:sz w:val="24"/>
          <w:szCs w:val="24"/>
        </w:rPr>
        <w:t xml:space="preserve">, </w:t>
      </w:r>
      <w:r w:rsidRPr="00745453">
        <w:rPr>
          <w:rFonts w:cstheme="minorHAnsi"/>
          <w:sz w:val="24"/>
          <w:szCs w:val="24"/>
        </w:rPr>
        <w:t xml:space="preserve">Daniel Farber and </w:t>
      </w:r>
      <w:proofErr w:type="spellStart"/>
      <w:r w:rsidRPr="00745453">
        <w:rPr>
          <w:rFonts w:cstheme="minorHAnsi"/>
          <w:sz w:val="24"/>
          <w:szCs w:val="24"/>
        </w:rPr>
        <w:t>Marjan</w:t>
      </w:r>
      <w:proofErr w:type="spellEnd"/>
      <w:r w:rsidRPr="00745453">
        <w:rPr>
          <w:rFonts w:cstheme="minorHAnsi"/>
          <w:sz w:val="24"/>
          <w:szCs w:val="24"/>
        </w:rPr>
        <w:t xml:space="preserve"> </w:t>
      </w:r>
      <w:proofErr w:type="spellStart"/>
      <w:r w:rsidRPr="00745453">
        <w:rPr>
          <w:rFonts w:cstheme="minorHAnsi"/>
          <w:sz w:val="24"/>
          <w:szCs w:val="24"/>
        </w:rPr>
        <w:t>Peeters</w:t>
      </w:r>
      <w:proofErr w:type="spellEnd"/>
      <w:r w:rsidR="005457FC" w:rsidRPr="00745453">
        <w:rPr>
          <w:rFonts w:cstheme="minorHAnsi"/>
          <w:sz w:val="24"/>
          <w:szCs w:val="24"/>
        </w:rPr>
        <w:t>, eds.</w:t>
      </w:r>
      <w:r w:rsidRPr="00745453">
        <w:rPr>
          <w:rFonts w:cstheme="minorHAnsi"/>
          <w:sz w:val="24"/>
          <w:szCs w:val="24"/>
        </w:rPr>
        <w:t xml:space="preserve"> (2016) (with Paolo </w:t>
      </w:r>
      <w:proofErr w:type="spellStart"/>
      <w:r w:rsidRPr="00745453">
        <w:rPr>
          <w:rFonts w:cstheme="minorHAnsi"/>
          <w:sz w:val="24"/>
          <w:szCs w:val="24"/>
        </w:rPr>
        <w:t>Galizzi</w:t>
      </w:r>
      <w:proofErr w:type="spellEnd"/>
      <w:r w:rsidRPr="00745453">
        <w:rPr>
          <w:rFonts w:cstheme="minorHAnsi"/>
          <w:sz w:val="24"/>
          <w:szCs w:val="24"/>
        </w:rPr>
        <w:t>)</w:t>
      </w:r>
    </w:p>
    <w:p w14:paraId="6D58976C" w14:textId="77777777" w:rsidR="00745453" w:rsidRPr="00745453" w:rsidRDefault="009C124D" w:rsidP="00745453">
      <w:pPr>
        <w:pStyle w:val="ListParagraph"/>
        <w:numPr>
          <w:ilvl w:val="0"/>
          <w:numId w:val="23"/>
        </w:numPr>
        <w:rPr>
          <w:rFonts w:cstheme="minorHAnsi"/>
          <w:b/>
          <w:bCs/>
          <w:i/>
          <w:iCs/>
          <w:sz w:val="24"/>
          <w:szCs w:val="24"/>
        </w:rPr>
      </w:pPr>
      <w:r w:rsidRPr="00745453">
        <w:rPr>
          <w:rFonts w:cstheme="minorHAnsi"/>
          <w:i/>
          <w:sz w:val="24"/>
          <w:szCs w:val="24"/>
        </w:rPr>
        <w:t>The Racial Subject in Legal Theory</w:t>
      </w:r>
      <w:r w:rsidRPr="00745453">
        <w:rPr>
          <w:rFonts w:cstheme="minorHAnsi"/>
          <w:sz w:val="24"/>
          <w:szCs w:val="24"/>
        </w:rPr>
        <w:t xml:space="preserve"> in Oxford Handbook of Law and Politics</w:t>
      </w:r>
      <w:r w:rsidR="005457FC" w:rsidRPr="00745453">
        <w:rPr>
          <w:rFonts w:cstheme="minorHAnsi"/>
          <w:sz w:val="24"/>
          <w:szCs w:val="24"/>
        </w:rPr>
        <w:t xml:space="preserve">, </w:t>
      </w:r>
      <w:r w:rsidRPr="00745453">
        <w:rPr>
          <w:rFonts w:cstheme="minorHAnsi"/>
          <w:sz w:val="24"/>
          <w:szCs w:val="24"/>
        </w:rPr>
        <w:t xml:space="preserve">Keith E. Whittington, R. Daniel Kelemen, Gregory A. </w:t>
      </w:r>
      <w:proofErr w:type="spellStart"/>
      <w:r w:rsidRPr="00745453">
        <w:rPr>
          <w:rFonts w:cstheme="minorHAnsi"/>
          <w:sz w:val="24"/>
          <w:szCs w:val="24"/>
        </w:rPr>
        <w:t>Caldeira</w:t>
      </w:r>
      <w:proofErr w:type="spellEnd"/>
      <w:r w:rsidRPr="00745453">
        <w:rPr>
          <w:rFonts w:cstheme="minorHAnsi"/>
          <w:sz w:val="24"/>
          <w:szCs w:val="24"/>
        </w:rPr>
        <w:t xml:space="preserve">, eds, Oxford University Press, </w:t>
      </w:r>
      <w:r w:rsidR="005457FC" w:rsidRPr="00745453">
        <w:rPr>
          <w:rFonts w:cstheme="minorHAnsi"/>
          <w:sz w:val="24"/>
          <w:szCs w:val="24"/>
        </w:rPr>
        <w:t>(</w:t>
      </w:r>
      <w:r w:rsidRPr="00745453">
        <w:rPr>
          <w:rFonts w:cstheme="minorHAnsi"/>
          <w:sz w:val="24"/>
          <w:szCs w:val="24"/>
        </w:rPr>
        <w:t xml:space="preserve">2008) (with Robin </w:t>
      </w:r>
      <w:proofErr w:type="spellStart"/>
      <w:r w:rsidRPr="00745453">
        <w:rPr>
          <w:rFonts w:cstheme="minorHAnsi"/>
          <w:sz w:val="24"/>
          <w:szCs w:val="24"/>
        </w:rPr>
        <w:t>Lenhardt</w:t>
      </w:r>
      <w:proofErr w:type="spellEnd"/>
      <w:r w:rsidRPr="00745453">
        <w:rPr>
          <w:rFonts w:cstheme="minorHAnsi"/>
          <w:sz w:val="24"/>
          <w:szCs w:val="24"/>
        </w:rPr>
        <w:t>)</w:t>
      </w:r>
    </w:p>
    <w:p w14:paraId="704BD801" w14:textId="77777777" w:rsidR="00745453" w:rsidRPr="00745453" w:rsidRDefault="009C124D" w:rsidP="00745453">
      <w:pPr>
        <w:pStyle w:val="ListParagraph"/>
        <w:numPr>
          <w:ilvl w:val="0"/>
          <w:numId w:val="23"/>
        </w:numPr>
        <w:rPr>
          <w:rFonts w:cstheme="minorHAnsi"/>
          <w:b/>
          <w:bCs/>
          <w:i/>
          <w:iCs/>
          <w:sz w:val="24"/>
          <w:szCs w:val="24"/>
        </w:rPr>
      </w:pPr>
      <w:r w:rsidRPr="00745453">
        <w:rPr>
          <w:rFonts w:cstheme="minorHAnsi"/>
          <w:i/>
          <w:sz w:val="24"/>
          <w:szCs w:val="24"/>
        </w:rPr>
        <w:t>Race, Agency, and Equal Protection: A Retrospective on the Warren Court</w:t>
      </w:r>
      <w:r w:rsidRPr="00745453">
        <w:rPr>
          <w:rFonts w:cstheme="minorHAnsi"/>
          <w:sz w:val="24"/>
          <w:szCs w:val="24"/>
        </w:rPr>
        <w:t xml:space="preserve"> in Earl Warren and the Warren Court: A </w:t>
      </w:r>
      <w:proofErr w:type="gramStart"/>
      <w:r w:rsidRPr="00745453">
        <w:rPr>
          <w:rFonts w:cstheme="minorHAnsi"/>
          <w:sz w:val="24"/>
          <w:szCs w:val="24"/>
        </w:rPr>
        <w:t>50 year</w:t>
      </w:r>
      <w:proofErr w:type="gramEnd"/>
      <w:r w:rsidRPr="00745453">
        <w:rPr>
          <w:rFonts w:cstheme="minorHAnsi"/>
          <w:sz w:val="24"/>
          <w:szCs w:val="24"/>
        </w:rPr>
        <w:t xml:space="preserve"> Retrospect, Lexington Press </w:t>
      </w:r>
      <w:r w:rsidR="005457FC" w:rsidRPr="00745453">
        <w:rPr>
          <w:rFonts w:cstheme="minorHAnsi"/>
          <w:sz w:val="24"/>
          <w:szCs w:val="24"/>
        </w:rPr>
        <w:t>(</w:t>
      </w:r>
      <w:r w:rsidRPr="00745453">
        <w:rPr>
          <w:rFonts w:cstheme="minorHAnsi"/>
          <w:sz w:val="24"/>
          <w:szCs w:val="24"/>
        </w:rPr>
        <w:t>2006)</w:t>
      </w:r>
    </w:p>
    <w:p w14:paraId="7E132122" w14:textId="77777777" w:rsidR="00745453" w:rsidRPr="00745453" w:rsidRDefault="009C124D" w:rsidP="00745453">
      <w:pPr>
        <w:pStyle w:val="ListParagraph"/>
        <w:numPr>
          <w:ilvl w:val="0"/>
          <w:numId w:val="23"/>
        </w:numPr>
        <w:rPr>
          <w:rFonts w:cstheme="minorHAnsi"/>
          <w:b/>
          <w:bCs/>
          <w:i/>
          <w:iCs/>
          <w:sz w:val="24"/>
          <w:szCs w:val="24"/>
        </w:rPr>
      </w:pPr>
      <w:r w:rsidRPr="00745453">
        <w:rPr>
          <w:rFonts w:cstheme="minorHAnsi"/>
          <w:i/>
          <w:sz w:val="24"/>
          <w:szCs w:val="24"/>
        </w:rPr>
        <w:t>Meeting the Environmental Justice Challenge: Evolving Norms in Environmental Decision making</w:t>
      </w:r>
      <w:r w:rsidRPr="00745453">
        <w:rPr>
          <w:rFonts w:cstheme="minorHAnsi"/>
          <w:sz w:val="24"/>
          <w:szCs w:val="24"/>
        </w:rPr>
        <w:t>, 30 Environmental Law Reporter 10992 (November 2000).</w:t>
      </w:r>
    </w:p>
    <w:p w14:paraId="04934C1A" w14:textId="212740BB" w:rsidR="00A90527" w:rsidRPr="001E4ACC" w:rsidRDefault="009C124D" w:rsidP="00A90527">
      <w:pPr>
        <w:pStyle w:val="ListParagraph"/>
        <w:numPr>
          <w:ilvl w:val="0"/>
          <w:numId w:val="23"/>
        </w:numPr>
        <w:rPr>
          <w:rFonts w:cstheme="minorHAnsi"/>
          <w:b/>
          <w:bCs/>
          <w:i/>
          <w:iCs/>
          <w:sz w:val="24"/>
          <w:szCs w:val="24"/>
        </w:rPr>
      </w:pPr>
      <w:r w:rsidRPr="00745453">
        <w:rPr>
          <w:rFonts w:cstheme="minorHAnsi"/>
          <w:i/>
          <w:sz w:val="24"/>
          <w:szCs w:val="24"/>
        </w:rPr>
        <w:lastRenderedPageBreak/>
        <w:t>Impact Assessment</w:t>
      </w:r>
      <w:r w:rsidRPr="00745453">
        <w:rPr>
          <w:rFonts w:cstheme="minorHAnsi"/>
          <w:sz w:val="24"/>
          <w:szCs w:val="24"/>
        </w:rPr>
        <w:t xml:space="preserve"> and </w:t>
      </w:r>
      <w:r w:rsidRPr="00745453">
        <w:rPr>
          <w:rFonts w:cstheme="minorHAnsi"/>
          <w:i/>
          <w:sz w:val="24"/>
          <w:szCs w:val="24"/>
        </w:rPr>
        <w:t>Citizen Participation</w:t>
      </w:r>
      <w:r w:rsidRPr="00745453">
        <w:rPr>
          <w:rFonts w:cstheme="minorHAnsi"/>
          <w:sz w:val="24"/>
          <w:szCs w:val="24"/>
        </w:rPr>
        <w:t xml:space="preserve"> in The Law </w:t>
      </w:r>
      <w:proofErr w:type="gramStart"/>
      <w:r w:rsidRPr="00745453">
        <w:rPr>
          <w:rFonts w:cstheme="minorHAnsi"/>
          <w:sz w:val="24"/>
          <w:szCs w:val="24"/>
        </w:rPr>
        <w:t>Of</w:t>
      </w:r>
      <w:proofErr w:type="gramEnd"/>
      <w:r w:rsidRPr="00745453">
        <w:rPr>
          <w:rFonts w:cstheme="minorHAnsi"/>
          <w:sz w:val="24"/>
          <w:szCs w:val="24"/>
        </w:rPr>
        <w:t xml:space="preserve"> Environmental Justice (2</w:t>
      </w:r>
      <w:r w:rsidRPr="00745453">
        <w:rPr>
          <w:rFonts w:cstheme="minorHAnsi"/>
          <w:sz w:val="24"/>
          <w:szCs w:val="24"/>
          <w:vertAlign w:val="superscript"/>
        </w:rPr>
        <w:t>nd</w:t>
      </w:r>
      <w:r w:rsidRPr="00745453">
        <w:rPr>
          <w:rFonts w:cstheme="minorHAnsi"/>
          <w:sz w:val="24"/>
          <w:szCs w:val="24"/>
        </w:rPr>
        <w:t xml:space="preserve"> Edition) (Michael Gerrard and Sheila Foster, eds. 2008) (ABA)</w:t>
      </w:r>
    </w:p>
    <w:p w14:paraId="4E197BA3" w14:textId="472F9A27" w:rsidR="00A90527" w:rsidRDefault="0039132F" w:rsidP="001E4ACC">
      <w:pPr>
        <w:pStyle w:val="Heading2"/>
        <w:rPr>
          <w:rFonts w:asciiTheme="minorHAnsi" w:hAnsiTheme="minorHAnsi" w:cstheme="minorHAnsi"/>
        </w:rPr>
      </w:pPr>
      <w:r>
        <w:rPr>
          <w:rFonts w:asciiTheme="minorHAnsi" w:hAnsiTheme="minorHAnsi" w:cstheme="minorHAnsi"/>
        </w:rPr>
        <w:t>Other Publications</w:t>
      </w:r>
    </w:p>
    <w:p w14:paraId="08399C11" w14:textId="77777777" w:rsidR="001E4ACC" w:rsidRPr="001E4ACC" w:rsidRDefault="001E4ACC" w:rsidP="001E4ACC"/>
    <w:p w14:paraId="4DD00190" w14:textId="2525001C" w:rsidR="007F5DD8" w:rsidRPr="001E4ACC" w:rsidRDefault="00A90527" w:rsidP="007F5DD8">
      <w:pPr>
        <w:rPr>
          <w:rFonts w:asciiTheme="minorHAnsi" w:hAnsiTheme="minorHAnsi" w:cstheme="minorHAnsi"/>
        </w:rPr>
      </w:pPr>
      <w:r w:rsidRPr="003B19FB">
        <w:rPr>
          <w:rFonts w:asciiTheme="minorHAnsi" w:hAnsiTheme="minorHAnsi" w:cstheme="minorHAnsi"/>
        </w:rPr>
        <w:t>(</w:t>
      </w:r>
      <w:r w:rsidR="00903D6A">
        <w:rPr>
          <w:rFonts w:asciiTheme="minorHAnsi" w:hAnsiTheme="minorHAnsi" w:cstheme="minorHAnsi"/>
        </w:rPr>
        <w:t>Peer-Reviewed Reports</w:t>
      </w:r>
      <w:r w:rsidRPr="003B19FB">
        <w:rPr>
          <w:rFonts w:asciiTheme="minorHAnsi" w:hAnsiTheme="minorHAnsi" w:cstheme="minorHAnsi"/>
        </w:rPr>
        <w:t>)</w:t>
      </w:r>
    </w:p>
    <w:p w14:paraId="6A044AB1" w14:textId="77777777" w:rsidR="00683F38" w:rsidRPr="00683F38" w:rsidRDefault="007F5DD8" w:rsidP="00683F38">
      <w:pPr>
        <w:pStyle w:val="ListParagraph"/>
        <w:numPr>
          <w:ilvl w:val="0"/>
          <w:numId w:val="24"/>
        </w:numPr>
        <w:rPr>
          <w:rFonts w:cstheme="minorHAnsi"/>
          <w:iCs/>
          <w:sz w:val="24"/>
          <w:szCs w:val="24"/>
        </w:rPr>
      </w:pPr>
      <w:r w:rsidRPr="00683F38">
        <w:rPr>
          <w:rFonts w:cstheme="minorHAnsi"/>
          <w:i/>
          <w:sz w:val="24"/>
          <w:szCs w:val="24"/>
        </w:rPr>
        <w:t>Local Responses to Climate-Forced Displacement &amp; Migration:</w:t>
      </w:r>
      <w:r w:rsidRPr="00683F38">
        <w:rPr>
          <w:rFonts w:ascii="Tahoma" w:hAnsi="Tahoma" w:cs="Tahoma"/>
          <w:i/>
          <w:sz w:val="24"/>
          <w:szCs w:val="24"/>
        </w:rPr>
        <w:t>﻿</w:t>
      </w:r>
      <w:r w:rsidRPr="00683F38">
        <w:rPr>
          <w:rFonts w:cstheme="minorHAnsi"/>
          <w:i/>
          <w:sz w:val="24"/>
          <w:szCs w:val="24"/>
        </w:rPr>
        <w:t xml:space="preserve">Uniting Mayors and City Leaders as </w:t>
      </w:r>
      <w:r w:rsidRPr="00683F38">
        <w:rPr>
          <w:rFonts w:ascii="Tahoma" w:hAnsi="Tahoma" w:cs="Tahoma"/>
          <w:i/>
          <w:sz w:val="24"/>
          <w:szCs w:val="24"/>
        </w:rPr>
        <w:t>﻿</w:t>
      </w:r>
      <w:r w:rsidRPr="00683F38">
        <w:rPr>
          <w:rFonts w:cstheme="minorHAnsi"/>
          <w:i/>
          <w:sz w:val="24"/>
          <w:szCs w:val="24"/>
        </w:rPr>
        <w:t>Global Champions</w:t>
      </w:r>
      <w:r w:rsidRPr="00683F38">
        <w:rPr>
          <w:rFonts w:cstheme="minorHAnsi"/>
          <w:iCs/>
          <w:sz w:val="24"/>
          <w:szCs w:val="24"/>
        </w:rPr>
        <w:t>, Report prepared for the Global Parliament of Mayors</w:t>
      </w:r>
      <w:r w:rsidR="00BA1855" w:rsidRPr="00683F38">
        <w:rPr>
          <w:rFonts w:cstheme="minorHAnsi"/>
          <w:iCs/>
          <w:sz w:val="24"/>
          <w:szCs w:val="24"/>
        </w:rPr>
        <w:t xml:space="preserve"> and the British Council, </w:t>
      </w:r>
      <w:r w:rsidRPr="00683F38">
        <w:rPr>
          <w:rFonts w:cstheme="minorHAnsi"/>
          <w:iCs/>
          <w:sz w:val="24"/>
          <w:szCs w:val="24"/>
        </w:rPr>
        <w:t xml:space="preserve">June 2021 (with Kamal </w:t>
      </w:r>
      <w:proofErr w:type="spellStart"/>
      <w:r w:rsidRPr="00683F38">
        <w:rPr>
          <w:rFonts w:cstheme="minorHAnsi"/>
          <w:iCs/>
          <w:sz w:val="24"/>
          <w:szCs w:val="24"/>
        </w:rPr>
        <w:t>Amakrane</w:t>
      </w:r>
      <w:proofErr w:type="spellEnd"/>
      <w:r w:rsidRPr="00683F38">
        <w:rPr>
          <w:rFonts w:cstheme="minorHAnsi"/>
          <w:iCs/>
          <w:sz w:val="24"/>
          <w:szCs w:val="24"/>
        </w:rPr>
        <w:t>)</w:t>
      </w:r>
    </w:p>
    <w:p w14:paraId="24701AE4" w14:textId="77777777" w:rsidR="00683F38" w:rsidRPr="00683F38" w:rsidRDefault="007F5DD8" w:rsidP="00683F38">
      <w:pPr>
        <w:pStyle w:val="ListParagraph"/>
        <w:numPr>
          <w:ilvl w:val="0"/>
          <w:numId w:val="24"/>
        </w:numPr>
        <w:rPr>
          <w:rFonts w:cstheme="minorHAnsi"/>
          <w:iCs/>
          <w:sz w:val="24"/>
          <w:szCs w:val="24"/>
        </w:rPr>
      </w:pPr>
      <w:r w:rsidRPr="00683F38">
        <w:rPr>
          <w:rFonts w:cstheme="minorHAnsi"/>
          <w:i/>
          <w:sz w:val="24"/>
          <w:szCs w:val="24"/>
        </w:rPr>
        <w:t>Urban Commons</w:t>
      </w:r>
      <w:r w:rsidR="00BA1855" w:rsidRPr="00683F38">
        <w:rPr>
          <w:rFonts w:cstheme="minorHAnsi"/>
          <w:sz w:val="24"/>
          <w:szCs w:val="24"/>
        </w:rPr>
        <w:t xml:space="preserve">, </w:t>
      </w:r>
      <w:r w:rsidRPr="00683F38">
        <w:rPr>
          <w:rFonts w:cstheme="minorHAnsi"/>
          <w:sz w:val="24"/>
          <w:szCs w:val="24"/>
        </w:rPr>
        <w:t xml:space="preserve">Oxford Bibliographies in Urban Studies New York: Oxford University Press, Richardson Dilworth, ed. (2020) (with Christian </w:t>
      </w:r>
      <w:proofErr w:type="spellStart"/>
      <w:r w:rsidRPr="00683F38">
        <w:rPr>
          <w:rFonts w:cstheme="minorHAnsi"/>
          <w:sz w:val="24"/>
          <w:szCs w:val="24"/>
        </w:rPr>
        <w:t>Iaione</w:t>
      </w:r>
      <w:proofErr w:type="spellEnd"/>
      <w:r w:rsidRPr="00683F38">
        <w:rPr>
          <w:rFonts w:cstheme="minorHAnsi"/>
          <w:sz w:val="24"/>
          <w:szCs w:val="24"/>
        </w:rPr>
        <w:t>)</w:t>
      </w:r>
    </w:p>
    <w:p w14:paraId="6B225929" w14:textId="77777777" w:rsidR="00683F38" w:rsidRPr="00683F38" w:rsidRDefault="002F049B" w:rsidP="00683F38">
      <w:pPr>
        <w:pStyle w:val="ListParagraph"/>
        <w:numPr>
          <w:ilvl w:val="0"/>
          <w:numId w:val="24"/>
        </w:numPr>
        <w:rPr>
          <w:rFonts w:cstheme="minorHAnsi"/>
          <w:iCs/>
          <w:sz w:val="24"/>
          <w:szCs w:val="24"/>
        </w:rPr>
      </w:pPr>
      <w:r w:rsidRPr="00683F38">
        <w:rPr>
          <w:rFonts w:cstheme="minorHAnsi"/>
          <w:i/>
          <w:sz w:val="24"/>
          <w:szCs w:val="24"/>
        </w:rPr>
        <w:t xml:space="preserve">New York City Panel on Climate Change 2019 Report Chapter 6: </w:t>
      </w:r>
      <w:r w:rsidR="007F5DD8" w:rsidRPr="00683F38">
        <w:rPr>
          <w:rFonts w:cstheme="minorHAnsi"/>
          <w:i/>
          <w:sz w:val="24"/>
          <w:szCs w:val="24"/>
        </w:rPr>
        <w:t xml:space="preserve">Community-Based Assessments of Adaptation and Equity, </w:t>
      </w:r>
      <w:r w:rsidR="007F5DD8" w:rsidRPr="00683F38">
        <w:rPr>
          <w:rFonts w:cstheme="minorHAnsi"/>
          <w:sz w:val="24"/>
          <w:szCs w:val="24"/>
        </w:rPr>
        <w:t>Ann. N.Y. Acad. Sci.  1439</w:t>
      </w:r>
      <w:r w:rsidRPr="00683F38">
        <w:rPr>
          <w:rFonts w:cstheme="minorHAnsi"/>
          <w:sz w:val="24"/>
          <w:szCs w:val="24"/>
        </w:rPr>
        <w:t xml:space="preserve"> (1)</w:t>
      </w:r>
      <w:r w:rsidR="007F5DD8" w:rsidRPr="00683F38">
        <w:rPr>
          <w:rFonts w:cstheme="minorHAnsi"/>
          <w:sz w:val="24"/>
          <w:szCs w:val="24"/>
        </w:rPr>
        <w:t>:126-173 (</w:t>
      </w:r>
      <w:r w:rsidRPr="00683F38">
        <w:rPr>
          <w:rFonts w:cstheme="minorHAnsi"/>
          <w:sz w:val="24"/>
          <w:szCs w:val="24"/>
        </w:rPr>
        <w:t xml:space="preserve">March </w:t>
      </w:r>
      <w:r w:rsidR="007F5DD8" w:rsidRPr="00683F38">
        <w:rPr>
          <w:rFonts w:cstheme="minorHAnsi"/>
          <w:sz w:val="24"/>
          <w:szCs w:val="24"/>
        </w:rPr>
        <w:t xml:space="preserve">2019) (with Robin </w:t>
      </w:r>
      <w:proofErr w:type="spellStart"/>
      <w:r w:rsidR="007F5DD8" w:rsidRPr="00683F38">
        <w:rPr>
          <w:rFonts w:cstheme="minorHAnsi"/>
          <w:sz w:val="24"/>
          <w:szCs w:val="24"/>
        </w:rPr>
        <w:t>Leichenko</w:t>
      </w:r>
      <w:proofErr w:type="spellEnd"/>
      <w:r w:rsidR="007F5DD8" w:rsidRPr="00683F38">
        <w:rPr>
          <w:rFonts w:cstheme="minorHAnsi"/>
          <w:sz w:val="24"/>
          <w:szCs w:val="24"/>
        </w:rPr>
        <w:t xml:space="preserve">, </w:t>
      </w:r>
      <w:proofErr w:type="spellStart"/>
      <w:r w:rsidR="007F5DD8" w:rsidRPr="00683F38">
        <w:rPr>
          <w:rFonts w:cstheme="minorHAnsi"/>
          <w:sz w:val="24"/>
          <w:szCs w:val="24"/>
        </w:rPr>
        <w:t>Khai</w:t>
      </w:r>
      <w:proofErr w:type="spellEnd"/>
      <w:r w:rsidR="007F5DD8" w:rsidRPr="00683F38">
        <w:rPr>
          <w:rFonts w:cstheme="minorHAnsi"/>
          <w:sz w:val="24"/>
          <w:szCs w:val="24"/>
        </w:rPr>
        <w:t xml:space="preserve"> </w:t>
      </w:r>
      <w:proofErr w:type="spellStart"/>
      <w:r w:rsidR="007F5DD8" w:rsidRPr="00683F38">
        <w:rPr>
          <w:rFonts w:cstheme="minorHAnsi"/>
          <w:sz w:val="24"/>
          <w:szCs w:val="24"/>
        </w:rPr>
        <w:t>Ngyuen</w:t>
      </w:r>
      <w:proofErr w:type="spellEnd"/>
      <w:r w:rsidR="007F5DD8" w:rsidRPr="00683F38">
        <w:rPr>
          <w:rFonts w:cstheme="minorHAnsi"/>
          <w:sz w:val="24"/>
          <w:szCs w:val="24"/>
        </w:rPr>
        <w:t>, et. al.)</w:t>
      </w:r>
    </w:p>
    <w:p w14:paraId="14E40B0B" w14:textId="14430BA4" w:rsidR="002F049B" w:rsidRPr="00683F38" w:rsidRDefault="002F049B" w:rsidP="00683F38">
      <w:pPr>
        <w:pStyle w:val="ListParagraph"/>
        <w:numPr>
          <w:ilvl w:val="0"/>
          <w:numId w:val="24"/>
        </w:numPr>
        <w:rPr>
          <w:rFonts w:cstheme="minorHAnsi"/>
          <w:iCs/>
          <w:sz w:val="24"/>
          <w:szCs w:val="24"/>
        </w:rPr>
      </w:pPr>
      <w:r w:rsidRPr="00683F38">
        <w:rPr>
          <w:rFonts w:cstheme="minorHAnsi"/>
          <w:i/>
          <w:iCs/>
          <w:sz w:val="24"/>
          <w:szCs w:val="24"/>
        </w:rPr>
        <w:t>New York City Panel on Climate Change 2019 Report Chapter 7: Resilience Strategies for Critical Infrastructures and Their Interdependencies</w:t>
      </w:r>
      <w:r w:rsidRPr="00683F38">
        <w:rPr>
          <w:rFonts w:cstheme="minorHAnsi"/>
          <w:sz w:val="24"/>
          <w:szCs w:val="24"/>
        </w:rPr>
        <w:t>, Ann. N.Y. Acad. Sci.  1439(1):174-229:126-173 (March 2019) (with Rae Zimmerman, Jorge Gonzalez, et.al.)</w:t>
      </w:r>
    </w:p>
    <w:p w14:paraId="6ED148C5" w14:textId="77777777" w:rsidR="00A90527" w:rsidRPr="003B19FB" w:rsidRDefault="00A90527" w:rsidP="00A90527">
      <w:pPr>
        <w:rPr>
          <w:rFonts w:asciiTheme="minorHAnsi" w:hAnsiTheme="minorHAnsi" w:cstheme="minorHAnsi"/>
        </w:rPr>
      </w:pPr>
    </w:p>
    <w:p w14:paraId="2BBD22EC" w14:textId="6623115B" w:rsidR="007F5DD8" w:rsidRPr="001E4ACC" w:rsidRDefault="00A90527" w:rsidP="001E4ACC">
      <w:pPr>
        <w:rPr>
          <w:rFonts w:asciiTheme="minorHAnsi" w:hAnsiTheme="minorHAnsi" w:cstheme="minorHAnsi"/>
        </w:rPr>
      </w:pPr>
      <w:r w:rsidRPr="003B19FB">
        <w:rPr>
          <w:rFonts w:asciiTheme="minorHAnsi" w:hAnsiTheme="minorHAnsi" w:cstheme="minorHAnsi"/>
        </w:rPr>
        <w:t>(</w:t>
      </w:r>
      <w:r w:rsidR="007F5DD8">
        <w:rPr>
          <w:rFonts w:asciiTheme="minorHAnsi" w:hAnsiTheme="minorHAnsi" w:cstheme="minorHAnsi"/>
        </w:rPr>
        <w:t>Op-Eds and Media</w:t>
      </w:r>
      <w:r w:rsidRPr="003B19FB">
        <w:rPr>
          <w:rFonts w:asciiTheme="minorHAnsi" w:hAnsiTheme="minorHAnsi" w:cstheme="minorHAnsi"/>
        </w:rPr>
        <w:t>)</w:t>
      </w:r>
    </w:p>
    <w:p w14:paraId="2BBC9BB7" w14:textId="77777777" w:rsidR="00683F38" w:rsidRPr="00683F38" w:rsidRDefault="007F5DD8" w:rsidP="00683F38">
      <w:pPr>
        <w:pStyle w:val="ListParagraph"/>
        <w:numPr>
          <w:ilvl w:val="0"/>
          <w:numId w:val="25"/>
        </w:numPr>
        <w:rPr>
          <w:rFonts w:cstheme="minorHAnsi"/>
          <w:sz w:val="24"/>
          <w:szCs w:val="24"/>
        </w:rPr>
      </w:pPr>
      <w:r w:rsidRPr="00683F38">
        <w:rPr>
          <w:rFonts w:cstheme="minorHAnsi"/>
          <w:i/>
          <w:sz w:val="24"/>
          <w:szCs w:val="24"/>
        </w:rPr>
        <w:t>Why D.C. Should Become Our 51</w:t>
      </w:r>
      <w:r w:rsidRPr="00683F38">
        <w:rPr>
          <w:rFonts w:cstheme="minorHAnsi"/>
          <w:i/>
          <w:sz w:val="24"/>
          <w:szCs w:val="24"/>
          <w:vertAlign w:val="superscript"/>
        </w:rPr>
        <w:t>st</w:t>
      </w:r>
      <w:r w:rsidRPr="00683F38">
        <w:rPr>
          <w:rFonts w:cstheme="minorHAnsi"/>
          <w:i/>
          <w:sz w:val="24"/>
          <w:szCs w:val="24"/>
        </w:rPr>
        <w:t xml:space="preserve"> State</w:t>
      </w:r>
      <w:r w:rsidRPr="00683F38">
        <w:rPr>
          <w:rFonts w:cstheme="minorHAnsi"/>
          <w:iCs/>
          <w:sz w:val="24"/>
          <w:szCs w:val="24"/>
        </w:rPr>
        <w:t>, The Hill, March 21, 2021 (with Meryl Chertoff)</w:t>
      </w:r>
    </w:p>
    <w:p w14:paraId="7473CEA7" w14:textId="77777777" w:rsidR="00683F38" w:rsidRPr="00683F38" w:rsidRDefault="00833588" w:rsidP="00683F38">
      <w:pPr>
        <w:pStyle w:val="ListParagraph"/>
        <w:numPr>
          <w:ilvl w:val="0"/>
          <w:numId w:val="25"/>
        </w:numPr>
        <w:rPr>
          <w:rFonts w:cstheme="minorHAnsi"/>
          <w:sz w:val="24"/>
          <w:szCs w:val="24"/>
        </w:rPr>
      </w:pPr>
      <w:r w:rsidRPr="00683F38">
        <w:rPr>
          <w:rFonts w:cstheme="minorHAnsi"/>
          <w:i/>
          <w:iCs/>
          <w:sz w:val="24"/>
          <w:szCs w:val="24"/>
        </w:rPr>
        <w:t xml:space="preserve">Health Justice Is Racial Justice: A Legal Action Agenda </w:t>
      </w:r>
      <w:proofErr w:type="gramStart"/>
      <w:r w:rsidRPr="00683F38">
        <w:rPr>
          <w:rFonts w:cstheme="minorHAnsi"/>
          <w:i/>
          <w:iCs/>
          <w:sz w:val="24"/>
          <w:szCs w:val="24"/>
        </w:rPr>
        <w:t>For</w:t>
      </w:r>
      <w:proofErr w:type="gramEnd"/>
      <w:r w:rsidRPr="00683F38">
        <w:rPr>
          <w:rFonts w:cstheme="minorHAnsi"/>
          <w:i/>
          <w:iCs/>
          <w:sz w:val="24"/>
          <w:szCs w:val="24"/>
        </w:rPr>
        <w:t xml:space="preserve"> Health Disparities</w:t>
      </w:r>
      <w:r w:rsidRPr="00683F38">
        <w:rPr>
          <w:rFonts w:cstheme="minorHAnsi"/>
          <w:sz w:val="24"/>
          <w:szCs w:val="24"/>
        </w:rPr>
        <w:t xml:space="preserve">, Health Affairs, July 2, 2020 (with Yael Cannon Gregg </w:t>
      </w:r>
      <w:proofErr w:type="spellStart"/>
      <w:r w:rsidRPr="00683F38">
        <w:rPr>
          <w:rFonts w:cstheme="minorHAnsi"/>
          <w:sz w:val="24"/>
          <w:szCs w:val="24"/>
        </w:rPr>
        <w:t>Bloche</w:t>
      </w:r>
      <w:proofErr w:type="spellEnd"/>
      <w:r w:rsidRPr="00683F38">
        <w:rPr>
          <w:rFonts w:cstheme="minorHAnsi"/>
          <w:sz w:val="24"/>
          <w:szCs w:val="24"/>
        </w:rPr>
        <w:t>)</w:t>
      </w:r>
    </w:p>
    <w:p w14:paraId="519532FF" w14:textId="77777777" w:rsidR="00683F38" w:rsidRPr="00683F38" w:rsidRDefault="007F5DD8" w:rsidP="00683F38">
      <w:pPr>
        <w:pStyle w:val="ListParagraph"/>
        <w:numPr>
          <w:ilvl w:val="0"/>
          <w:numId w:val="25"/>
        </w:numPr>
        <w:rPr>
          <w:rFonts w:cstheme="minorHAnsi"/>
          <w:sz w:val="24"/>
          <w:szCs w:val="24"/>
        </w:rPr>
      </w:pPr>
      <w:r w:rsidRPr="00683F38">
        <w:rPr>
          <w:rFonts w:cstheme="minorHAnsi"/>
          <w:i/>
          <w:iCs/>
          <w:sz w:val="24"/>
          <w:szCs w:val="24"/>
        </w:rPr>
        <w:t>The City and State Diplomacy Act in Congress Reflects a New World Order</w:t>
      </w:r>
      <w:r w:rsidRPr="00683F38">
        <w:rPr>
          <w:rFonts w:cstheme="minorHAnsi"/>
          <w:sz w:val="24"/>
          <w:szCs w:val="24"/>
        </w:rPr>
        <w:t xml:space="preserve">, CityLab, October 30, 2019 (with Chrystie </w:t>
      </w:r>
      <w:proofErr w:type="spellStart"/>
      <w:r w:rsidRPr="00683F38">
        <w:rPr>
          <w:rFonts w:cstheme="minorHAnsi"/>
          <w:sz w:val="24"/>
          <w:szCs w:val="24"/>
        </w:rPr>
        <w:t>Swiney</w:t>
      </w:r>
      <w:proofErr w:type="spellEnd"/>
      <w:r w:rsidRPr="00683F38">
        <w:rPr>
          <w:rFonts w:cstheme="minorHAnsi"/>
          <w:sz w:val="24"/>
          <w:szCs w:val="24"/>
        </w:rPr>
        <w:t>)</w:t>
      </w:r>
    </w:p>
    <w:p w14:paraId="45AAF4A1" w14:textId="77777777" w:rsidR="00683F38" w:rsidRPr="00683F38" w:rsidRDefault="007F5DD8" w:rsidP="00683F38">
      <w:pPr>
        <w:pStyle w:val="ListParagraph"/>
        <w:numPr>
          <w:ilvl w:val="0"/>
          <w:numId w:val="25"/>
        </w:numPr>
        <w:rPr>
          <w:rFonts w:cstheme="minorHAnsi"/>
          <w:sz w:val="24"/>
          <w:szCs w:val="24"/>
        </w:rPr>
      </w:pPr>
      <w:r w:rsidRPr="00683F38">
        <w:rPr>
          <w:rFonts w:cstheme="minorHAnsi"/>
          <w:i/>
          <w:sz w:val="24"/>
          <w:szCs w:val="24"/>
        </w:rPr>
        <w:t>Cities Are Rising in Influence and Power on the Global Stage</w:t>
      </w:r>
      <w:r w:rsidRPr="00683F38">
        <w:rPr>
          <w:rFonts w:cstheme="minorHAnsi"/>
          <w:sz w:val="24"/>
          <w:szCs w:val="24"/>
        </w:rPr>
        <w:t xml:space="preserve">, CityLab, April 15, 2019 (with Chrystie </w:t>
      </w:r>
      <w:proofErr w:type="spellStart"/>
      <w:r w:rsidRPr="00683F38">
        <w:rPr>
          <w:rFonts w:cstheme="minorHAnsi"/>
          <w:sz w:val="24"/>
          <w:szCs w:val="24"/>
        </w:rPr>
        <w:t>Swiney</w:t>
      </w:r>
      <w:proofErr w:type="spellEnd"/>
      <w:r w:rsidRPr="00683F38">
        <w:rPr>
          <w:rFonts w:cstheme="minorHAnsi"/>
          <w:sz w:val="24"/>
          <w:szCs w:val="24"/>
        </w:rPr>
        <w:t xml:space="preserve">) </w:t>
      </w:r>
    </w:p>
    <w:p w14:paraId="3AA93D9B" w14:textId="51E38E86" w:rsidR="007F5DD8" w:rsidRDefault="007F5DD8" w:rsidP="00683F38">
      <w:pPr>
        <w:pStyle w:val="ListParagraph"/>
        <w:numPr>
          <w:ilvl w:val="0"/>
          <w:numId w:val="25"/>
        </w:numPr>
        <w:rPr>
          <w:rFonts w:cstheme="minorHAnsi"/>
          <w:sz w:val="24"/>
          <w:szCs w:val="24"/>
        </w:rPr>
      </w:pPr>
      <w:r w:rsidRPr="00683F38">
        <w:rPr>
          <w:rFonts w:cstheme="minorHAnsi"/>
          <w:i/>
          <w:iCs/>
          <w:sz w:val="24"/>
          <w:szCs w:val="24"/>
        </w:rPr>
        <w:t xml:space="preserve">Paralysis of Nations Is Empowering Cities, </w:t>
      </w:r>
      <w:r w:rsidRPr="00683F38">
        <w:rPr>
          <w:rFonts w:cstheme="minorHAnsi"/>
          <w:sz w:val="24"/>
          <w:szCs w:val="24"/>
        </w:rPr>
        <w:t xml:space="preserve">The Hill, December 27, 2019 (with Chrystie </w:t>
      </w:r>
      <w:proofErr w:type="spellStart"/>
      <w:r w:rsidRPr="00683F38">
        <w:rPr>
          <w:rFonts w:cstheme="minorHAnsi"/>
          <w:sz w:val="24"/>
          <w:szCs w:val="24"/>
        </w:rPr>
        <w:t>Swiney</w:t>
      </w:r>
      <w:proofErr w:type="spellEnd"/>
      <w:r w:rsidRPr="00683F38">
        <w:rPr>
          <w:rFonts w:cstheme="minorHAnsi"/>
          <w:sz w:val="24"/>
          <w:szCs w:val="24"/>
        </w:rPr>
        <w:t xml:space="preserve"> and others)</w:t>
      </w:r>
    </w:p>
    <w:p w14:paraId="21DF8891" w14:textId="77777777" w:rsidR="000E1184" w:rsidRDefault="000E1184" w:rsidP="000E1184">
      <w:pPr>
        <w:pStyle w:val="ListParagraph"/>
        <w:rPr>
          <w:rFonts w:cstheme="minorHAnsi"/>
          <w:sz w:val="24"/>
          <w:szCs w:val="24"/>
        </w:rPr>
      </w:pPr>
    </w:p>
    <w:p w14:paraId="1B43D57B" w14:textId="23B83634" w:rsidR="00251FA2" w:rsidRPr="003B19FB" w:rsidRDefault="008B43A5" w:rsidP="00251FA2">
      <w:pPr>
        <w:pStyle w:val="Heading1"/>
        <w:rPr>
          <w:rFonts w:asciiTheme="minorHAnsi" w:hAnsiTheme="minorHAnsi" w:cstheme="minorHAnsi"/>
        </w:rPr>
      </w:pPr>
      <w:r>
        <w:rPr>
          <w:rFonts w:asciiTheme="minorHAnsi" w:hAnsiTheme="minorHAnsi" w:cstheme="minorHAnsi"/>
        </w:rPr>
        <w:t>Recent</w:t>
      </w:r>
      <w:r w:rsidR="001026F8">
        <w:rPr>
          <w:rFonts w:asciiTheme="minorHAnsi" w:hAnsiTheme="minorHAnsi" w:cstheme="minorHAnsi"/>
        </w:rPr>
        <w:t xml:space="preserve"> (Selected</w:t>
      </w:r>
      <w:r>
        <w:rPr>
          <w:rFonts w:asciiTheme="minorHAnsi" w:hAnsiTheme="minorHAnsi" w:cstheme="minorHAnsi"/>
        </w:rPr>
        <w:t>)</w:t>
      </w:r>
      <w:r w:rsidR="00824E94">
        <w:rPr>
          <w:rFonts w:asciiTheme="minorHAnsi" w:hAnsiTheme="minorHAnsi" w:cstheme="minorHAnsi"/>
        </w:rPr>
        <w:t xml:space="preserve"> </w:t>
      </w:r>
      <w:r w:rsidR="00251FA2" w:rsidRPr="003B19FB">
        <w:rPr>
          <w:rFonts w:asciiTheme="minorHAnsi" w:hAnsiTheme="minorHAnsi" w:cstheme="minorHAnsi"/>
        </w:rPr>
        <w:t>Presentations and Invited Lectures</w:t>
      </w:r>
      <w:r w:rsidR="0067614B">
        <w:rPr>
          <w:rFonts w:asciiTheme="minorHAnsi" w:hAnsiTheme="minorHAnsi" w:cstheme="minorHAnsi"/>
        </w:rPr>
        <w:t xml:space="preserve"> </w:t>
      </w:r>
    </w:p>
    <w:p w14:paraId="7D559EB5" w14:textId="77777777" w:rsidR="00683F38" w:rsidRDefault="00683F38" w:rsidP="00213321">
      <w:pPr>
        <w:rPr>
          <w:rFonts w:asciiTheme="minorHAnsi" w:hAnsiTheme="minorHAnsi" w:cstheme="minorHAnsi"/>
          <w:b/>
          <w:bCs/>
        </w:rPr>
      </w:pPr>
    </w:p>
    <w:p w14:paraId="465CCAE4" w14:textId="3F2EB153" w:rsidR="00213321" w:rsidRPr="00213321" w:rsidRDefault="00213321" w:rsidP="00213321">
      <w:pPr>
        <w:rPr>
          <w:rFonts w:asciiTheme="minorHAnsi" w:hAnsiTheme="minorHAnsi" w:cstheme="minorHAnsi"/>
        </w:rPr>
      </w:pPr>
      <w:r w:rsidRPr="00213321">
        <w:rPr>
          <w:rFonts w:asciiTheme="minorHAnsi" w:hAnsiTheme="minorHAnsi" w:cstheme="minorHAnsi"/>
          <w:b/>
          <w:bCs/>
        </w:rPr>
        <w:t>Panelist Presentation</w:t>
      </w:r>
      <w:r w:rsidRPr="00213321">
        <w:rPr>
          <w:rFonts w:asciiTheme="minorHAnsi" w:hAnsiTheme="minorHAnsi" w:cstheme="minorHAnsi"/>
        </w:rPr>
        <w:t xml:space="preserve">, UN HABITAT Urban Law Day (with North-West University, CLES and the University of the Witwatersrand), </w:t>
      </w:r>
      <w:r w:rsidRPr="00213321">
        <w:rPr>
          <w:rFonts w:asciiTheme="minorHAnsi" w:hAnsiTheme="minorHAnsi" w:cstheme="minorHAnsi"/>
          <w:i/>
          <w:iCs/>
        </w:rPr>
        <w:t>Rebuilding a More Just, Climate Resilient and Equitable Urban Future for All: The Role of Law</w:t>
      </w:r>
      <w:r w:rsidRPr="00213321">
        <w:rPr>
          <w:rFonts w:asciiTheme="minorHAnsi" w:hAnsiTheme="minorHAnsi" w:cstheme="minorHAnsi"/>
        </w:rPr>
        <w:t>, October 28, 2021 (online)</w:t>
      </w:r>
    </w:p>
    <w:p w14:paraId="70E07846" w14:textId="4BEF91F9" w:rsidR="00213321" w:rsidRPr="00213321" w:rsidRDefault="00213321" w:rsidP="00213321">
      <w:pPr>
        <w:rPr>
          <w:rFonts w:asciiTheme="minorHAnsi" w:hAnsiTheme="minorHAnsi" w:cstheme="minorHAnsi"/>
        </w:rPr>
      </w:pPr>
      <w:r w:rsidRPr="00213321">
        <w:rPr>
          <w:rFonts w:asciiTheme="minorHAnsi" w:hAnsiTheme="minorHAnsi" w:cstheme="minorHAnsi"/>
          <w:b/>
          <w:bCs/>
        </w:rPr>
        <w:t>Panelist</w:t>
      </w:r>
      <w:r>
        <w:rPr>
          <w:rFonts w:asciiTheme="minorHAnsi" w:hAnsiTheme="minorHAnsi" w:cstheme="minorHAnsi"/>
          <w:b/>
          <w:bCs/>
        </w:rPr>
        <w:t xml:space="preserve"> Presentation</w:t>
      </w:r>
      <w:r w:rsidRPr="00213321">
        <w:rPr>
          <w:rFonts w:asciiTheme="minorHAnsi" w:hAnsiTheme="minorHAnsi" w:cstheme="minorHAnsi"/>
        </w:rPr>
        <w:t xml:space="preserve">, Localism Without Borders, UK </w:t>
      </w:r>
      <w:proofErr w:type="spellStart"/>
      <w:r w:rsidRPr="00213321">
        <w:rPr>
          <w:rFonts w:asciiTheme="minorHAnsi" w:hAnsiTheme="minorHAnsi" w:cstheme="minorHAnsi"/>
        </w:rPr>
        <w:t>Labour</w:t>
      </w:r>
      <w:proofErr w:type="spellEnd"/>
      <w:r w:rsidRPr="00213321">
        <w:rPr>
          <w:rFonts w:asciiTheme="minorHAnsi" w:hAnsiTheme="minorHAnsi" w:cstheme="minorHAnsi"/>
        </w:rPr>
        <w:t xml:space="preserve"> Foreign Policy Group, June 3, 2021 (online)</w:t>
      </w:r>
    </w:p>
    <w:p w14:paraId="394B395A" w14:textId="76AA3E68" w:rsidR="00213321" w:rsidRPr="00213321" w:rsidRDefault="00213321" w:rsidP="00213321">
      <w:pPr>
        <w:rPr>
          <w:rFonts w:asciiTheme="minorHAnsi" w:hAnsiTheme="minorHAnsi" w:cstheme="minorHAnsi"/>
        </w:rPr>
      </w:pPr>
      <w:r w:rsidRPr="00213321">
        <w:rPr>
          <w:rFonts w:asciiTheme="minorHAnsi" w:hAnsiTheme="minorHAnsi" w:cstheme="minorHAnsi"/>
          <w:b/>
          <w:bCs/>
        </w:rPr>
        <w:t xml:space="preserve">Keynote Speaker and </w:t>
      </w:r>
      <w:r>
        <w:rPr>
          <w:rFonts w:asciiTheme="minorHAnsi" w:hAnsiTheme="minorHAnsi" w:cstheme="minorHAnsi"/>
          <w:b/>
          <w:bCs/>
        </w:rPr>
        <w:t xml:space="preserve">Opening </w:t>
      </w:r>
      <w:r w:rsidRPr="00213321">
        <w:rPr>
          <w:rFonts w:asciiTheme="minorHAnsi" w:hAnsiTheme="minorHAnsi" w:cstheme="minorHAnsi"/>
          <w:b/>
          <w:bCs/>
        </w:rPr>
        <w:t>Panel Chair</w:t>
      </w:r>
      <w:r w:rsidRPr="00213321">
        <w:rPr>
          <w:rFonts w:asciiTheme="minorHAnsi" w:hAnsiTheme="minorHAnsi" w:cstheme="minorHAnsi"/>
        </w:rPr>
        <w:t xml:space="preserve">, Opening Session: </w:t>
      </w:r>
      <w:proofErr w:type="spellStart"/>
      <w:r w:rsidRPr="00213321">
        <w:rPr>
          <w:rFonts w:asciiTheme="minorHAnsi" w:hAnsiTheme="minorHAnsi" w:cstheme="minorHAnsi"/>
          <w:i/>
          <w:iCs/>
        </w:rPr>
        <w:t>LabGov</w:t>
      </w:r>
      <w:proofErr w:type="spellEnd"/>
      <w:r w:rsidRPr="00213321">
        <w:rPr>
          <w:rFonts w:asciiTheme="minorHAnsi" w:hAnsiTheme="minorHAnsi" w:cstheme="minorHAnsi"/>
          <w:i/>
          <w:iCs/>
        </w:rPr>
        <w:t xml:space="preserve"> and the “Praxis” of the Urban Commons</w:t>
      </w:r>
      <w:r w:rsidRPr="00213321">
        <w:rPr>
          <w:rFonts w:asciiTheme="minorHAnsi" w:hAnsiTheme="minorHAnsi" w:cstheme="minorHAnsi"/>
        </w:rPr>
        <w:t>, IASC Conference on the Urban Commons, May 6, 2021 (online)</w:t>
      </w:r>
    </w:p>
    <w:p w14:paraId="48DE776D" w14:textId="6C54C86A" w:rsidR="00213321" w:rsidRPr="00213321" w:rsidRDefault="00213321" w:rsidP="00213321">
      <w:pPr>
        <w:rPr>
          <w:rFonts w:asciiTheme="minorHAnsi" w:hAnsiTheme="minorHAnsi" w:cstheme="minorHAnsi"/>
        </w:rPr>
      </w:pPr>
      <w:r w:rsidRPr="00213321">
        <w:rPr>
          <w:rFonts w:asciiTheme="minorHAnsi" w:hAnsiTheme="minorHAnsi" w:cstheme="minorHAnsi"/>
          <w:b/>
          <w:bCs/>
        </w:rPr>
        <w:t xml:space="preserve">Keynote Address, </w:t>
      </w:r>
      <w:r w:rsidRPr="00213321">
        <w:rPr>
          <w:rFonts w:asciiTheme="minorHAnsi" w:hAnsiTheme="minorHAnsi" w:cstheme="minorHAnsi"/>
          <w:i/>
          <w:iCs/>
        </w:rPr>
        <w:t xml:space="preserve">The New Era of </w:t>
      </w:r>
      <w:proofErr w:type="spellStart"/>
      <w:r w:rsidRPr="00213321">
        <w:rPr>
          <w:rFonts w:asciiTheme="minorHAnsi" w:hAnsiTheme="minorHAnsi" w:cstheme="minorHAnsi"/>
          <w:i/>
          <w:iCs/>
        </w:rPr>
        <w:t>Glocalism</w:t>
      </w:r>
      <w:proofErr w:type="spellEnd"/>
      <w:r w:rsidRPr="00213321">
        <w:rPr>
          <w:rFonts w:asciiTheme="minorHAnsi" w:hAnsiTheme="minorHAnsi" w:cstheme="minorHAnsi"/>
          <w:b/>
          <w:bCs/>
        </w:rPr>
        <w:t xml:space="preserve">, </w:t>
      </w:r>
      <w:r w:rsidRPr="00213321">
        <w:rPr>
          <w:rFonts w:asciiTheme="minorHAnsi" w:hAnsiTheme="minorHAnsi" w:cstheme="minorHAnsi"/>
        </w:rPr>
        <w:t>15th International Karl Polanyi Conference</w:t>
      </w:r>
      <w:r w:rsidR="00977A3B">
        <w:rPr>
          <w:rFonts w:asciiTheme="minorHAnsi" w:hAnsiTheme="minorHAnsi" w:cstheme="minorHAnsi"/>
        </w:rPr>
        <w:t xml:space="preserve"> on</w:t>
      </w:r>
      <w:r w:rsidRPr="00213321">
        <w:rPr>
          <w:rFonts w:asciiTheme="minorHAnsi" w:hAnsiTheme="minorHAnsi" w:cstheme="minorHAnsi"/>
        </w:rPr>
        <w:t xml:space="preserve"> “The Role of the State in the post-COVID 21st Century,” April 24, 2021 (online)</w:t>
      </w:r>
    </w:p>
    <w:p w14:paraId="4F96022E" w14:textId="77777777" w:rsidR="00213321" w:rsidRDefault="00213321" w:rsidP="00213321">
      <w:pPr>
        <w:rPr>
          <w:rFonts w:asciiTheme="minorHAnsi" w:hAnsiTheme="minorHAnsi" w:cstheme="minorHAnsi"/>
          <w:b/>
          <w:bCs/>
        </w:rPr>
      </w:pPr>
    </w:p>
    <w:p w14:paraId="4B81E4B0" w14:textId="77777777" w:rsidR="00977A3B" w:rsidRDefault="00977A3B" w:rsidP="00977A3B">
      <w:pPr>
        <w:rPr>
          <w:rFonts w:asciiTheme="minorHAnsi" w:hAnsiTheme="minorHAnsi" w:cstheme="minorHAnsi"/>
        </w:rPr>
      </w:pPr>
      <w:r w:rsidRPr="00977A3B">
        <w:rPr>
          <w:rFonts w:asciiTheme="minorHAnsi" w:hAnsiTheme="minorHAnsi" w:cstheme="minorHAnsi"/>
          <w:b/>
          <w:bCs/>
        </w:rPr>
        <w:lastRenderedPageBreak/>
        <w:t xml:space="preserve">Featured Speaker, </w:t>
      </w:r>
      <w:r w:rsidRPr="00977A3B">
        <w:rPr>
          <w:rFonts w:asciiTheme="minorHAnsi" w:hAnsiTheme="minorHAnsi" w:cstheme="minorHAnsi"/>
          <w:i/>
          <w:iCs/>
        </w:rPr>
        <w:t>The Co-Cites Project</w:t>
      </w:r>
      <w:r w:rsidRPr="00977A3B">
        <w:rPr>
          <w:rFonts w:asciiTheme="minorHAnsi" w:hAnsiTheme="minorHAnsi" w:cstheme="minorHAnsi"/>
        </w:rPr>
        <w:t xml:space="preserve">, </w:t>
      </w:r>
      <w:proofErr w:type="spellStart"/>
      <w:r w:rsidRPr="00977A3B">
        <w:rPr>
          <w:rFonts w:asciiTheme="minorHAnsi" w:hAnsiTheme="minorHAnsi" w:cstheme="minorHAnsi"/>
        </w:rPr>
        <w:t>Cit</w:t>
      </w:r>
      <w:r>
        <w:rPr>
          <w:rFonts w:asciiTheme="minorHAnsi" w:hAnsiTheme="minorHAnsi" w:cstheme="minorHAnsi"/>
        </w:rPr>
        <w:t>i</w:t>
      </w:r>
      <w:r w:rsidRPr="00977A3B">
        <w:rPr>
          <w:rFonts w:asciiTheme="minorHAnsi" w:hAnsiTheme="minorHAnsi" w:cstheme="minorHAnsi"/>
        </w:rPr>
        <w:t>es@Tufts</w:t>
      </w:r>
      <w:proofErr w:type="spellEnd"/>
      <w:r w:rsidRPr="00977A3B">
        <w:rPr>
          <w:rFonts w:asciiTheme="minorHAnsi" w:hAnsiTheme="minorHAnsi" w:cstheme="minorHAnsi"/>
        </w:rPr>
        <w:t xml:space="preserve"> Virtual Colloquium, April 7, 2021 (online)</w:t>
      </w:r>
    </w:p>
    <w:p w14:paraId="3B39228E" w14:textId="77777777" w:rsidR="00977A3B" w:rsidRDefault="00977A3B" w:rsidP="00977A3B">
      <w:pPr>
        <w:rPr>
          <w:rFonts w:asciiTheme="minorHAnsi" w:hAnsiTheme="minorHAnsi" w:cstheme="minorHAnsi"/>
        </w:rPr>
      </w:pPr>
      <w:r w:rsidRPr="00977A3B">
        <w:rPr>
          <w:rFonts w:asciiTheme="minorHAnsi" w:hAnsiTheme="minorHAnsi" w:cstheme="minorHAnsi"/>
          <w:b/>
          <w:bCs/>
        </w:rPr>
        <w:t>Paper Presentation</w:t>
      </w:r>
      <w:r w:rsidRPr="00977A3B">
        <w:rPr>
          <w:rFonts w:asciiTheme="minorHAnsi" w:hAnsiTheme="minorHAnsi" w:cstheme="minorHAnsi"/>
        </w:rPr>
        <w:t xml:space="preserve">, Faculty Workshop, </w:t>
      </w:r>
      <w:r w:rsidRPr="00977A3B">
        <w:rPr>
          <w:rFonts w:asciiTheme="minorHAnsi" w:hAnsiTheme="minorHAnsi" w:cstheme="minorHAnsi"/>
          <w:i/>
          <w:iCs/>
        </w:rPr>
        <w:t>Revisiting Place Governance</w:t>
      </w:r>
      <w:r w:rsidRPr="00977A3B">
        <w:rPr>
          <w:rFonts w:asciiTheme="minorHAnsi" w:hAnsiTheme="minorHAnsi" w:cstheme="minorHAnsi"/>
        </w:rPr>
        <w:t>, Texas A&amp;M School of Law, March 31, 2021 (online)</w:t>
      </w:r>
    </w:p>
    <w:p w14:paraId="336D5AA7" w14:textId="69A03964" w:rsidR="00977A3B" w:rsidRPr="00977A3B" w:rsidRDefault="00977A3B" w:rsidP="00977A3B">
      <w:pPr>
        <w:rPr>
          <w:rFonts w:asciiTheme="minorHAnsi" w:hAnsiTheme="minorHAnsi" w:cstheme="minorHAnsi"/>
          <w:b/>
          <w:bCs/>
          <w:i/>
          <w:iCs/>
        </w:rPr>
      </w:pPr>
      <w:r w:rsidRPr="00977A3B">
        <w:rPr>
          <w:rFonts w:asciiTheme="minorHAnsi" w:hAnsiTheme="minorHAnsi" w:cstheme="minorHAnsi"/>
          <w:b/>
          <w:bCs/>
        </w:rPr>
        <w:t>Panelist Presentation</w:t>
      </w:r>
      <w:r w:rsidRPr="00977A3B">
        <w:rPr>
          <w:rFonts w:asciiTheme="minorHAnsi" w:hAnsiTheme="minorHAnsi" w:cstheme="minorHAnsi"/>
        </w:rPr>
        <w:t xml:space="preserve">, </w:t>
      </w:r>
      <w:r w:rsidRPr="00977A3B">
        <w:rPr>
          <w:rFonts w:asciiTheme="minorHAnsi" w:hAnsiTheme="minorHAnsi" w:cstheme="minorHAnsi"/>
          <w:i/>
          <w:iCs/>
        </w:rPr>
        <w:t xml:space="preserve">Environmental Justice: Lessons </w:t>
      </w:r>
      <w:proofErr w:type="gramStart"/>
      <w:r w:rsidRPr="00977A3B">
        <w:rPr>
          <w:rFonts w:asciiTheme="minorHAnsi" w:hAnsiTheme="minorHAnsi" w:cstheme="minorHAnsi"/>
          <w:i/>
          <w:iCs/>
        </w:rPr>
        <w:t>From</w:t>
      </w:r>
      <w:proofErr w:type="gramEnd"/>
      <w:r w:rsidRPr="00977A3B">
        <w:rPr>
          <w:rFonts w:asciiTheme="minorHAnsi" w:hAnsiTheme="minorHAnsi" w:cstheme="minorHAnsi"/>
          <w:i/>
          <w:iCs/>
        </w:rPr>
        <w:t xml:space="preserve"> History And A Look To The Future</w:t>
      </w:r>
      <w:r w:rsidRPr="00977A3B">
        <w:rPr>
          <w:rFonts w:asciiTheme="minorHAnsi" w:hAnsiTheme="minorHAnsi" w:cstheme="minorHAnsi"/>
        </w:rPr>
        <w:t>, Resources for the Future and Urban Institute Series on Environmental Justice, March 24, 2021 (online)</w:t>
      </w:r>
    </w:p>
    <w:p w14:paraId="3A2EE1A3" w14:textId="576B7E38" w:rsidR="00213321" w:rsidRPr="00213321" w:rsidRDefault="00213321" w:rsidP="00213321">
      <w:pPr>
        <w:rPr>
          <w:rFonts w:asciiTheme="minorHAnsi" w:hAnsiTheme="minorHAnsi" w:cstheme="minorHAnsi"/>
        </w:rPr>
      </w:pPr>
      <w:r w:rsidRPr="00213321">
        <w:rPr>
          <w:rFonts w:asciiTheme="minorHAnsi" w:hAnsiTheme="minorHAnsi" w:cstheme="minorHAnsi"/>
          <w:b/>
          <w:bCs/>
        </w:rPr>
        <w:t>Distinguished Lecture</w:t>
      </w:r>
      <w:r w:rsidRPr="00213321">
        <w:rPr>
          <w:rFonts w:asciiTheme="minorHAnsi" w:hAnsiTheme="minorHAnsi" w:cstheme="minorHAnsi"/>
        </w:rPr>
        <w:t xml:space="preserve">, </w:t>
      </w:r>
      <w:r w:rsidRPr="00213321">
        <w:rPr>
          <w:rFonts w:asciiTheme="minorHAnsi" w:hAnsiTheme="minorHAnsi" w:cstheme="minorHAnsi"/>
          <w:i/>
          <w:iCs/>
        </w:rPr>
        <w:t>Mapping the New Urban Commons: Land and Resource Stewardship in the City</w:t>
      </w:r>
      <w:r w:rsidRPr="00213321">
        <w:rPr>
          <w:rFonts w:asciiTheme="minorHAnsi" w:hAnsiTheme="minorHAnsi" w:cstheme="minorHAnsi"/>
        </w:rPr>
        <w:t xml:space="preserve">, </w:t>
      </w:r>
      <w:r>
        <w:rPr>
          <w:rFonts w:asciiTheme="minorHAnsi" w:hAnsiTheme="minorHAnsi" w:cstheme="minorHAnsi"/>
        </w:rPr>
        <w:t xml:space="preserve">Invited Spring 2021 Distinguished Lecture, </w:t>
      </w:r>
      <w:r w:rsidRPr="00213321">
        <w:rPr>
          <w:rFonts w:asciiTheme="minorHAnsi" w:hAnsiTheme="minorHAnsi" w:cstheme="minorHAnsi"/>
        </w:rPr>
        <w:t>Florida State University College of Law, February 24, 2021 (online)</w:t>
      </w:r>
    </w:p>
    <w:p w14:paraId="734FB736" w14:textId="26FD6028" w:rsidR="009E62BD" w:rsidRPr="009E62BD" w:rsidRDefault="009E62BD" w:rsidP="009E62BD">
      <w:pPr>
        <w:rPr>
          <w:rFonts w:asciiTheme="minorHAnsi" w:hAnsiTheme="minorHAnsi" w:cstheme="minorHAnsi"/>
        </w:rPr>
      </w:pPr>
      <w:r>
        <w:rPr>
          <w:rFonts w:asciiTheme="minorHAnsi" w:hAnsiTheme="minorHAnsi" w:cstheme="minorHAnsi"/>
          <w:b/>
          <w:bCs/>
        </w:rPr>
        <w:t>Distinguished Lecture</w:t>
      </w:r>
      <w:r w:rsidRPr="009E62BD">
        <w:rPr>
          <w:rFonts w:asciiTheme="minorHAnsi" w:hAnsiTheme="minorHAnsi" w:cstheme="minorHAnsi"/>
        </w:rPr>
        <w:t xml:space="preserve">, </w:t>
      </w:r>
      <w:r w:rsidRPr="009E62BD">
        <w:rPr>
          <w:rFonts w:asciiTheme="minorHAnsi" w:hAnsiTheme="minorHAnsi" w:cstheme="minorHAnsi"/>
          <w:i/>
          <w:iCs/>
        </w:rPr>
        <w:t>Co-Cities: Reimagining the City as a Commons</w:t>
      </w:r>
      <w:r w:rsidRPr="009E62BD">
        <w:rPr>
          <w:rFonts w:asciiTheme="minorHAnsi" w:hAnsiTheme="minorHAnsi" w:cstheme="minorHAnsi"/>
        </w:rPr>
        <w:t>, Sylvester Baxter Lecture</w:t>
      </w:r>
      <w:r>
        <w:rPr>
          <w:rFonts w:asciiTheme="minorHAnsi" w:hAnsiTheme="minorHAnsi" w:cstheme="minorHAnsi"/>
        </w:rPr>
        <w:t xml:space="preserve"> Series,</w:t>
      </w:r>
      <w:r w:rsidRPr="009E62BD">
        <w:rPr>
          <w:rFonts w:asciiTheme="minorHAnsi" w:hAnsiTheme="minorHAnsi" w:cstheme="minorHAnsi"/>
        </w:rPr>
        <w:t xml:space="preserve"> Harvard University Graduate School of Design, November 19, 2020 (online)</w:t>
      </w:r>
    </w:p>
    <w:p w14:paraId="63E4B318" w14:textId="4C0CBF3A" w:rsidR="008B43A5" w:rsidRPr="008B43A5" w:rsidRDefault="008B43A5" w:rsidP="008B43A5">
      <w:pPr>
        <w:rPr>
          <w:rFonts w:asciiTheme="minorHAnsi" w:hAnsiTheme="minorHAnsi" w:cstheme="minorHAnsi"/>
          <w:b/>
        </w:rPr>
      </w:pPr>
      <w:r w:rsidRPr="008B43A5">
        <w:rPr>
          <w:rFonts w:asciiTheme="minorHAnsi" w:hAnsiTheme="minorHAnsi" w:cstheme="minorHAnsi"/>
          <w:b/>
        </w:rPr>
        <w:t xml:space="preserve">Plenary </w:t>
      </w:r>
      <w:r w:rsidR="009E62BD">
        <w:rPr>
          <w:rFonts w:asciiTheme="minorHAnsi" w:hAnsiTheme="minorHAnsi" w:cstheme="minorHAnsi"/>
          <w:b/>
        </w:rPr>
        <w:t>Address</w:t>
      </w:r>
      <w:r w:rsidRPr="008B43A5">
        <w:rPr>
          <w:rFonts w:asciiTheme="minorHAnsi" w:hAnsiTheme="minorHAnsi" w:cstheme="minorHAnsi"/>
          <w:bCs/>
        </w:rPr>
        <w:t>,</w:t>
      </w:r>
      <w:r w:rsidRPr="008B43A5">
        <w:rPr>
          <w:rFonts w:asciiTheme="minorHAnsi" w:hAnsiTheme="minorHAnsi" w:cstheme="minorHAnsi"/>
          <w:bCs/>
          <w:i/>
        </w:rPr>
        <w:t xml:space="preserve"> </w:t>
      </w:r>
      <w:r w:rsidR="009E62BD">
        <w:rPr>
          <w:rFonts w:asciiTheme="minorHAnsi" w:hAnsiTheme="minorHAnsi" w:cstheme="minorHAnsi"/>
          <w:bCs/>
          <w:i/>
        </w:rPr>
        <w:t xml:space="preserve">The New Era of </w:t>
      </w:r>
      <w:proofErr w:type="spellStart"/>
      <w:r w:rsidR="009E62BD" w:rsidRPr="009E62BD">
        <w:rPr>
          <w:rFonts w:asciiTheme="minorHAnsi" w:hAnsiTheme="minorHAnsi" w:cstheme="minorHAnsi"/>
          <w:bCs/>
          <w:i/>
        </w:rPr>
        <w:t>Glocalism</w:t>
      </w:r>
      <w:proofErr w:type="spellEnd"/>
      <w:r w:rsidR="009E62BD">
        <w:rPr>
          <w:rFonts w:asciiTheme="minorHAnsi" w:hAnsiTheme="minorHAnsi" w:cstheme="minorHAnsi"/>
          <w:bCs/>
          <w:iCs/>
        </w:rPr>
        <w:t xml:space="preserve">, </w:t>
      </w:r>
      <w:r w:rsidRPr="008B43A5">
        <w:rPr>
          <w:rFonts w:asciiTheme="minorHAnsi" w:hAnsiTheme="minorHAnsi" w:cstheme="minorHAnsi"/>
          <w:bCs/>
          <w:iCs/>
        </w:rPr>
        <w:t>Democracy Beyond the Nation State</w:t>
      </w:r>
      <w:r w:rsidRPr="008B43A5">
        <w:rPr>
          <w:rFonts w:asciiTheme="minorHAnsi" w:hAnsiTheme="minorHAnsi" w:cstheme="minorHAnsi"/>
          <w:bCs/>
        </w:rPr>
        <w:t>, Pardee Center for the Study of the Longer-Range Future, Boston University, October 28, 2020 (online)</w:t>
      </w:r>
    </w:p>
    <w:p w14:paraId="3791FD80" w14:textId="4751ACE3" w:rsidR="008B43A5" w:rsidRPr="008B43A5" w:rsidRDefault="008B43A5" w:rsidP="008B43A5">
      <w:pPr>
        <w:rPr>
          <w:rFonts w:asciiTheme="minorHAnsi" w:hAnsiTheme="minorHAnsi" w:cstheme="minorHAnsi"/>
          <w:bCs/>
        </w:rPr>
      </w:pPr>
      <w:r w:rsidRPr="008B43A5">
        <w:rPr>
          <w:rFonts w:asciiTheme="minorHAnsi" w:hAnsiTheme="minorHAnsi" w:cstheme="minorHAnsi"/>
          <w:b/>
        </w:rPr>
        <w:t xml:space="preserve">Keynote </w:t>
      </w:r>
      <w:r>
        <w:rPr>
          <w:rFonts w:asciiTheme="minorHAnsi" w:hAnsiTheme="minorHAnsi" w:cstheme="minorHAnsi"/>
          <w:b/>
        </w:rPr>
        <w:t>Speaker</w:t>
      </w:r>
      <w:r w:rsidRPr="008B43A5">
        <w:rPr>
          <w:rFonts w:asciiTheme="minorHAnsi" w:hAnsiTheme="minorHAnsi" w:cstheme="minorHAnsi"/>
          <w:b/>
        </w:rPr>
        <w:t xml:space="preserve">, </w:t>
      </w:r>
      <w:r w:rsidRPr="008B43A5">
        <w:rPr>
          <w:rFonts w:asciiTheme="minorHAnsi" w:hAnsiTheme="minorHAnsi" w:cstheme="minorHAnsi"/>
          <w:bCs/>
          <w:i/>
        </w:rPr>
        <w:t xml:space="preserve">Who Owns the </w:t>
      </w:r>
      <w:proofErr w:type="gramStart"/>
      <w:r w:rsidR="009E62BD" w:rsidRPr="008B43A5">
        <w:rPr>
          <w:rFonts w:asciiTheme="minorHAnsi" w:hAnsiTheme="minorHAnsi" w:cstheme="minorHAnsi"/>
          <w:bCs/>
          <w:i/>
        </w:rPr>
        <w:t>City?</w:t>
      </w:r>
      <w:r w:rsidR="009E62BD">
        <w:rPr>
          <w:rFonts w:asciiTheme="minorHAnsi" w:hAnsiTheme="minorHAnsi" w:cstheme="minorHAnsi"/>
          <w:bCs/>
          <w:i/>
        </w:rPr>
        <w:t>,</w:t>
      </w:r>
      <w:proofErr w:type="gramEnd"/>
      <w:r w:rsidRPr="008B43A5">
        <w:rPr>
          <w:rFonts w:asciiTheme="minorHAnsi" w:hAnsiTheme="minorHAnsi" w:cstheme="minorHAnsi"/>
          <w:bCs/>
        </w:rPr>
        <w:t xml:space="preserve"> Festival of the Future City, Bristol UK, October 16, 2019</w:t>
      </w:r>
    </w:p>
    <w:p w14:paraId="5D213977" w14:textId="0B699219" w:rsidR="00A90527" w:rsidRDefault="009E62BD" w:rsidP="00A90527">
      <w:pPr>
        <w:rPr>
          <w:rFonts w:asciiTheme="minorHAnsi" w:hAnsiTheme="minorHAnsi" w:cstheme="minorHAnsi"/>
        </w:rPr>
      </w:pPr>
      <w:r>
        <w:rPr>
          <w:rFonts w:asciiTheme="minorHAnsi" w:hAnsiTheme="minorHAnsi" w:cstheme="minorHAnsi"/>
          <w:b/>
        </w:rPr>
        <w:t>Distinguished</w:t>
      </w:r>
      <w:r w:rsidR="008B43A5">
        <w:rPr>
          <w:rFonts w:asciiTheme="minorHAnsi" w:hAnsiTheme="minorHAnsi" w:cstheme="minorHAnsi"/>
          <w:b/>
        </w:rPr>
        <w:t xml:space="preserve"> Lecture</w:t>
      </w:r>
      <w:r w:rsidR="00A90527" w:rsidRPr="003B19FB">
        <w:rPr>
          <w:rFonts w:asciiTheme="minorHAnsi" w:hAnsiTheme="minorHAnsi" w:cstheme="minorHAnsi"/>
        </w:rPr>
        <w:t>,</w:t>
      </w:r>
      <w:bookmarkStart w:id="15" w:name="_Hlk4689620"/>
      <w:r w:rsidR="008B43A5" w:rsidRPr="008B43A5">
        <w:rPr>
          <w:rFonts w:asciiTheme="minorHAnsi" w:hAnsiTheme="minorHAnsi" w:cstheme="minorHAnsi"/>
          <w:i/>
        </w:rPr>
        <w:t xml:space="preserve"> Who Owns the City? Public Property and Polycentric Governance</w:t>
      </w:r>
      <w:r w:rsidR="008B43A5" w:rsidRPr="008B43A5">
        <w:rPr>
          <w:rFonts w:asciiTheme="minorHAnsi" w:hAnsiTheme="minorHAnsi" w:cstheme="minorHAnsi"/>
        </w:rPr>
        <w:t>. Wolf Family Lecture on Real Property Law, University of Florida Levin College of Law, February 21, 2019</w:t>
      </w:r>
      <w:bookmarkEnd w:id="15"/>
    </w:p>
    <w:p w14:paraId="3F2C86E8" w14:textId="1786ED02" w:rsidR="00907D6B" w:rsidRDefault="00907D6B" w:rsidP="00907D6B">
      <w:pPr>
        <w:rPr>
          <w:rFonts w:asciiTheme="minorHAnsi" w:hAnsiTheme="minorHAnsi" w:cstheme="minorHAnsi"/>
        </w:rPr>
      </w:pPr>
    </w:p>
    <w:p w14:paraId="2E3F2066" w14:textId="77777777" w:rsidR="000E1184" w:rsidRPr="003B19FB" w:rsidRDefault="000E1184" w:rsidP="00907D6B">
      <w:pPr>
        <w:rPr>
          <w:rFonts w:asciiTheme="minorHAnsi" w:hAnsiTheme="minorHAnsi" w:cstheme="minorHAnsi"/>
        </w:rPr>
      </w:pPr>
    </w:p>
    <w:p w14:paraId="2A403F3C" w14:textId="77777777" w:rsidR="00907D6B" w:rsidRPr="003B19FB" w:rsidRDefault="00907D6B" w:rsidP="00907D6B">
      <w:pPr>
        <w:pStyle w:val="Heading1"/>
        <w:rPr>
          <w:rFonts w:asciiTheme="minorHAnsi" w:hAnsiTheme="minorHAnsi" w:cstheme="minorHAnsi"/>
        </w:rPr>
      </w:pPr>
      <w:r w:rsidRPr="003B19FB">
        <w:rPr>
          <w:rFonts w:asciiTheme="minorHAnsi" w:hAnsiTheme="minorHAnsi" w:cstheme="minorHAnsi"/>
        </w:rPr>
        <w:t>Honors and Awards</w:t>
      </w:r>
    </w:p>
    <w:p w14:paraId="7DC6A92D" w14:textId="77777777" w:rsidR="00907D6B" w:rsidRPr="003B19FB" w:rsidRDefault="00907D6B" w:rsidP="00907D6B">
      <w:pPr>
        <w:rPr>
          <w:rFonts w:asciiTheme="minorHAnsi" w:hAnsiTheme="minorHAnsi" w:cstheme="minorHAnsi"/>
        </w:rPr>
      </w:pPr>
    </w:p>
    <w:p w14:paraId="2384B4DA" w14:textId="77777777" w:rsidR="003529B4" w:rsidRPr="008501B3" w:rsidRDefault="003529B4" w:rsidP="003529B4">
      <w:pPr>
        <w:tabs>
          <w:tab w:val="right" w:pos="8640"/>
        </w:tabs>
        <w:rPr>
          <w:bCs/>
        </w:rPr>
      </w:pPr>
      <w:r w:rsidRPr="008501B3">
        <w:rPr>
          <w:b/>
        </w:rPr>
        <w:t>Georgetown Earth Commons Institute Eco Impact Award</w:t>
      </w:r>
    </w:p>
    <w:p w14:paraId="5E972A13" w14:textId="198ED664" w:rsidR="003529B4" w:rsidRDefault="003529B4" w:rsidP="003529B4">
      <w:pPr>
        <w:tabs>
          <w:tab w:val="right" w:pos="8640"/>
        </w:tabs>
        <w:rPr>
          <w:b/>
          <w:sz w:val="22"/>
          <w:szCs w:val="22"/>
        </w:rPr>
      </w:pPr>
      <w:r w:rsidRPr="008501B3">
        <w:rPr>
          <w:bCs/>
          <w:i/>
          <w:iCs/>
        </w:rPr>
        <w:t>Modeling Energy Democracy in a Federal and Localist System</w:t>
      </w:r>
      <w:r>
        <w:rPr>
          <w:b/>
          <w:sz w:val="22"/>
          <w:szCs w:val="22"/>
        </w:rPr>
        <w:tab/>
      </w:r>
      <w:r w:rsidRPr="008501B3">
        <w:rPr>
          <w:bCs/>
        </w:rPr>
        <w:t>2022</w:t>
      </w:r>
    </w:p>
    <w:p w14:paraId="49550F05" w14:textId="29EA569A" w:rsidR="00907D6B" w:rsidRPr="003B19FB" w:rsidRDefault="00907D6B" w:rsidP="00907D6B">
      <w:pPr>
        <w:tabs>
          <w:tab w:val="right" w:pos="8640"/>
        </w:tabs>
        <w:rPr>
          <w:rFonts w:asciiTheme="minorHAnsi" w:hAnsiTheme="minorHAnsi" w:cstheme="minorHAnsi"/>
        </w:rPr>
      </w:pPr>
      <w:r>
        <w:rPr>
          <w:rFonts w:asciiTheme="minorHAnsi" w:hAnsiTheme="minorHAnsi" w:cstheme="minorHAnsi"/>
          <w:b/>
        </w:rPr>
        <w:t>IUCN Distinguished Scholarship Award</w:t>
      </w:r>
      <w:r w:rsidRPr="003B19FB">
        <w:rPr>
          <w:rFonts w:asciiTheme="minorHAnsi" w:hAnsiTheme="minorHAnsi" w:cstheme="minorHAnsi"/>
        </w:rPr>
        <w:tab/>
        <w:t>20</w:t>
      </w:r>
      <w:r>
        <w:rPr>
          <w:rFonts w:asciiTheme="minorHAnsi" w:hAnsiTheme="minorHAnsi" w:cstheme="minorHAnsi"/>
        </w:rPr>
        <w:t>18</w:t>
      </w:r>
    </w:p>
    <w:p w14:paraId="5F2E0D67" w14:textId="77777777" w:rsidR="00907D6B" w:rsidRPr="008501B3" w:rsidRDefault="00907D6B" w:rsidP="00907D6B">
      <w:pPr>
        <w:rPr>
          <w:rFonts w:asciiTheme="minorHAnsi" w:hAnsiTheme="minorHAnsi" w:cstheme="minorHAnsi"/>
          <w:i/>
          <w:iCs/>
        </w:rPr>
      </w:pPr>
      <w:r w:rsidRPr="008501B3">
        <w:rPr>
          <w:rFonts w:asciiTheme="minorHAnsi" w:hAnsiTheme="minorHAnsi" w:cstheme="minorHAnsi"/>
          <w:i/>
          <w:iCs/>
        </w:rPr>
        <w:t>International Academy of Environmental Law Senior Scholar Award</w:t>
      </w:r>
    </w:p>
    <w:p w14:paraId="186CA7B0" w14:textId="77777777" w:rsidR="00907D6B" w:rsidRPr="003B19FB" w:rsidRDefault="00907D6B" w:rsidP="00907D6B">
      <w:pPr>
        <w:tabs>
          <w:tab w:val="right" w:pos="8640"/>
        </w:tabs>
        <w:rPr>
          <w:rFonts w:asciiTheme="minorHAnsi" w:hAnsiTheme="minorHAnsi" w:cstheme="minorHAnsi"/>
        </w:rPr>
      </w:pPr>
      <w:r>
        <w:rPr>
          <w:rFonts w:asciiTheme="minorHAnsi" w:hAnsiTheme="minorHAnsi" w:cstheme="minorHAnsi"/>
          <w:b/>
        </w:rPr>
        <w:t>Georgetown Environmental Initiative Award</w:t>
      </w:r>
      <w:r w:rsidRPr="003B19FB">
        <w:rPr>
          <w:rFonts w:asciiTheme="minorHAnsi" w:hAnsiTheme="minorHAnsi" w:cstheme="minorHAnsi"/>
        </w:rPr>
        <w:tab/>
        <w:t>20</w:t>
      </w:r>
      <w:r>
        <w:rPr>
          <w:rFonts w:asciiTheme="minorHAnsi" w:hAnsiTheme="minorHAnsi" w:cstheme="minorHAnsi"/>
        </w:rPr>
        <w:t>17</w:t>
      </w:r>
    </w:p>
    <w:p w14:paraId="1B69DCE9" w14:textId="77777777" w:rsidR="00907D6B" w:rsidRPr="008501B3" w:rsidRDefault="00907D6B" w:rsidP="00907D6B">
      <w:pPr>
        <w:rPr>
          <w:rFonts w:asciiTheme="minorHAnsi" w:hAnsiTheme="minorHAnsi" w:cstheme="minorHAnsi"/>
          <w:i/>
          <w:iCs/>
        </w:rPr>
      </w:pPr>
      <w:r w:rsidRPr="008501B3">
        <w:rPr>
          <w:rFonts w:asciiTheme="minorHAnsi" w:hAnsiTheme="minorHAnsi" w:cstheme="minorHAnsi"/>
          <w:i/>
          <w:iCs/>
        </w:rPr>
        <w:t xml:space="preserve">Seeding Commons Research at Georgetown </w:t>
      </w:r>
    </w:p>
    <w:p w14:paraId="6277A999" w14:textId="77777777" w:rsidR="00907D6B" w:rsidRPr="003B19FB" w:rsidRDefault="00907D6B" w:rsidP="00907D6B">
      <w:pPr>
        <w:tabs>
          <w:tab w:val="right" w:pos="8640"/>
        </w:tabs>
        <w:rPr>
          <w:rFonts w:asciiTheme="minorHAnsi" w:hAnsiTheme="minorHAnsi" w:cstheme="minorHAnsi"/>
        </w:rPr>
      </w:pPr>
      <w:r w:rsidRPr="00B1149C">
        <w:rPr>
          <w:rFonts w:asciiTheme="minorHAnsi" w:hAnsiTheme="minorHAnsi" w:cstheme="minorHAnsi"/>
          <w:b/>
        </w:rPr>
        <w:t>Rockefeller Foundation Bellagio Residency</w:t>
      </w:r>
      <w:r>
        <w:rPr>
          <w:rFonts w:asciiTheme="minorHAnsi" w:hAnsiTheme="minorHAnsi" w:cstheme="minorHAnsi"/>
          <w:b/>
        </w:rPr>
        <w:t xml:space="preserve"> Award</w:t>
      </w:r>
      <w:r w:rsidRPr="003B19FB">
        <w:rPr>
          <w:rFonts w:asciiTheme="minorHAnsi" w:hAnsiTheme="minorHAnsi" w:cstheme="minorHAnsi"/>
        </w:rPr>
        <w:tab/>
        <w:t>20</w:t>
      </w:r>
      <w:r>
        <w:rPr>
          <w:rFonts w:asciiTheme="minorHAnsi" w:hAnsiTheme="minorHAnsi" w:cstheme="minorHAnsi"/>
        </w:rPr>
        <w:t>17</w:t>
      </w:r>
    </w:p>
    <w:p w14:paraId="4EE930A7" w14:textId="77777777" w:rsidR="00D13BFF" w:rsidRPr="008501B3" w:rsidRDefault="00907D6B" w:rsidP="00907D6B">
      <w:pPr>
        <w:tabs>
          <w:tab w:val="right" w:pos="8640"/>
        </w:tabs>
        <w:rPr>
          <w:rFonts w:asciiTheme="minorHAnsi" w:hAnsiTheme="minorHAnsi" w:cstheme="minorHAnsi"/>
          <w:bCs/>
          <w:i/>
          <w:iCs/>
        </w:rPr>
      </w:pPr>
      <w:r w:rsidRPr="008501B3">
        <w:rPr>
          <w:rFonts w:asciiTheme="minorHAnsi" w:hAnsiTheme="minorHAnsi" w:cstheme="minorHAnsi"/>
          <w:bCs/>
          <w:i/>
          <w:iCs/>
        </w:rPr>
        <w:t>Accelerating Citywide Civic Engagement in</w:t>
      </w:r>
      <w:r w:rsidRPr="008501B3">
        <w:rPr>
          <w:rFonts w:asciiTheme="minorHAnsi" w:hAnsiTheme="minorHAnsi" w:cstheme="minorHAnsi"/>
          <w:b/>
          <w:i/>
          <w:iCs/>
        </w:rPr>
        <w:t xml:space="preserve"> </w:t>
      </w:r>
      <w:r w:rsidRPr="008501B3">
        <w:rPr>
          <w:rFonts w:asciiTheme="minorHAnsi" w:hAnsiTheme="minorHAnsi" w:cstheme="minorHAnsi"/>
          <w:bCs/>
          <w:i/>
          <w:iCs/>
        </w:rPr>
        <w:t xml:space="preserve">North America: </w:t>
      </w:r>
    </w:p>
    <w:p w14:paraId="23B24633" w14:textId="62FC5081" w:rsidR="00907D6B" w:rsidRPr="00B1149C" w:rsidRDefault="00D13BFF" w:rsidP="00907D6B">
      <w:pPr>
        <w:tabs>
          <w:tab w:val="right" w:pos="8640"/>
        </w:tabs>
        <w:rPr>
          <w:rFonts w:asciiTheme="minorHAnsi" w:hAnsiTheme="minorHAnsi" w:cstheme="minorHAnsi"/>
          <w:b/>
        </w:rPr>
      </w:pPr>
      <w:r w:rsidRPr="008501B3">
        <w:rPr>
          <w:rFonts w:asciiTheme="minorHAnsi" w:hAnsiTheme="minorHAnsi" w:cstheme="minorHAnsi"/>
          <w:bCs/>
          <w:i/>
          <w:iCs/>
        </w:rPr>
        <w:t xml:space="preserve">An Exercise in the Co-City </w:t>
      </w:r>
      <w:r w:rsidR="00907D6B" w:rsidRPr="008501B3">
        <w:rPr>
          <w:rFonts w:asciiTheme="minorHAnsi" w:hAnsiTheme="minorHAnsi" w:cstheme="minorHAnsi"/>
          <w:bCs/>
          <w:i/>
          <w:iCs/>
        </w:rPr>
        <w:t>Approach (</w:t>
      </w:r>
      <w:proofErr w:type="spellStart"/>
      <w:r w:rsidR="00907D6B" w:rsidRPr="008501B3">
        <w:rPr>
          <w:rFonts w:asciiTheme="minorHAnsi" w:hAnsiTheme="minorHAnsi" w:cstheme="minorHAnsi"/>
          <w:bCs/>
          <w:i/>
          <w:iCs/>
        </w:rPr>
        <w:t>LabGov</w:t>
      </w:r>
      <w:proofErr w:type="spellEnd"/>
      <w:r w:rsidR="00907D6B" w:rsidRPr="008501B3">
        <w:rPr>
          <w:rFonts w:asciiTheme="minorHAnsi" w:hAnsiTheme="minorHAnsi" w:cstheme="minorHAnsi"/>
          <w:bCs/>
          <w:i/>
          <w:iCs/>
        </w:rPr>
        <w:t>)</w:t>
      </w:r>
    </w:p>
    <w:p w14:paraId="56B7740F" w14:textId="17C38B1B" w:rsidR="00907D6B" w:rsidRPr="003B19FB" w:rsidRDefault="00907D6B" w:rsidP="00907D6B">
      <w:pPr>
        <w:tabs>
          <w:tab w:val="right" w:pos="8640"/>
        </w:tabs>
        <w:rPr>
          <w:rFonts w:asciiTheme="minorHAnsi" w:hAnsiTheme="minorHAnsi" w:cstheme="minorHAnsi"/>
        </w:rPr>
      </w:pPr>
      <w:r w:rsidRPr="00E411CC">
        <w:rPr>
          <w:rFonts w:asciiTheme="minorHAnsi" w:hAnsiTheme="minorHAnsi" w:cstheme="minorHAnsi"/>
          <w:b/>
        </w:rPr>
        <w:t xml:space="preserve">Ford Foundation </w:t>
      </w:r>
      <w:r>
        <w:rPr>
          <w:rFonts w:asciiTheme="minorHAnsi" w:hAnsiTheme="minorHAnsi" w:cstheme="minorHAnsi"/>
          <w:b/>
        </w:rPr>
        <w:t>Award</w:t>
      </w:r>
      <w:r w:rsidRPr="003B19FB">
        <w:rPr>
          <w:rFonts w:asciiTheme="minorHAnsi" w:hAnsiTheme="minorHAnsi" w:cstheme="minorHAnsi"/>
        </w:rPr>
        <w:tab/>
        <w:t>200</w:t>
      </w:r>
      <w:r>
        <w:rPr>
          <w:rFonts w:asciiTheme="minorHAnsi" w:hAnsiTheme="minorHAnsi" w:cstheme="minorHAnsi"/>
        </w:rPr>
        <w:t>3, 2005</w:t>
      </w:r>
    </w:p>
    <w:p w14:paraId="56EC3F76" w14:textId="77777777" w:rsidR="00907D6B" w:rsidRPr="008501B3" w:rsidRDefault="00907D6B" w:rsidP="00907D6B">
      <w:pPr>
        <w:rPr>
          <w:rFonts w:asciiTheme="minorHAnsi" w:hAnsiTheme="minorHAnsi" w:cstheme="minorHAnsi"/>
          <w:i/>
        </w:rPr>
      </w:pPr>
      <w:r w:rsidRPr="008501B3">
        <w:rPr>
          <w:rFonts w:asciiTheme="minorHAnsi" w:hAnsiTheme="minorHAnsi" w:cstheme="minorHAnsi"/>
          <w:i/>
        </w:rPr>
        <w:t xml:space="preserve">Camden Redevelopment Project </w:t>
      </w:r>
    </w:p>
    <w:p w14:paraId="404B6DCE" w14:textId="77777777" w:rsidR="00907D6B" w:rsidRPr="008501B3" w:rsidRDefault="00907D6B" w:rsidP="00907D6B">
      <w:pPr>
        <w:rPr>
          <w:rFonts w:asciiTheme="minorHAnsi" w:hAnsiTheme="minorHAnsi" w:cstheme="minorHAnsi"/>
          <w:i/>
        </w:rPr>
      </w:pPr>
      <w:r w:rsidRPr="008501B3">
        <w:rPr>
          <w:rFonts w:asciiTheme="minorHAnsi" w:hAnsiTheme="minorHAnsi" w:cstheme="minorHAnsi"/>
          <w:i/>
        </w:rPr>
        <w:t xml:space="preserve">International Environmental Justice Project </w:t>
      </w:r>
    </w:p>
    <w:p w14:paraId="744F53EC" w14:textId="77777777" w:rsidR="00907D6B" w:rsidRPr="003B19FB" w:rsidRDefault="00907D6B" w:rsidP="00907D6B">
      <w:pPr>
        <w:tabs>
          <w:tab w:val="right" w:pos="8640"/>
        </w:tabs>
        <w:rPr>
          <w:rFonts w:asciiTheme="minorHAnsi" w:hAnsiTheme="minorHAnsi" w:cstheme="minorHAnsi"/>
        </w:rPr>
      </w:pPr>
      <w:r w:rsidRPr="002041F4">
        <w:rPr>
          <w:rFonts w:asciiTheme="minorHAnsi" w:hAnsiTheme="minorHAnsi" w:cstheme="minorHAnsi"/>
          <w:b/>
        </w:rPr>
        <w:t>Walter Rand Institute for Public Affairs</w:t>
      </w:r>
      <w:r w:rsidRPr="003B19FB">
        <w:rPr>
          <w:rFonts w:asciiTheme="minorHAnsi" w:hAnsiTheme="minorHAnsi" w:cstheme="minorHAnsi"/>
        </w:rPr>
        <w:tab/>
      </w:r>
      <w:r>
        <w:rPr>
          <w:rFonts w:asciiTheme="minorHAnsi" w:hAnsiTheme="minorHAnsi" w:cstheme="minorHAnsi"/>
        </w:rPr>
        <w:t>1999 to 2000</w:t>
      </w:r>
    </w:p>
    <w:p w14:paraId="225383D1" w14:textId="77777777" w:rsidR="00907D6B" w:rsidRPr="008501B3" w:rsidRDefault="00907D6B" w:rsidP="00907D6B">
      <w:pPr>
        <w:tabs>
          <w:tab w:val="right" w:pos="8640"/>
        </w:tabs>
        <w:rPr>
          <w:rFonts w:asciiTheme="minorHAnsi" w:hAnsiTheme="minorHAnsi" w:cstheme="minorHAnsi"/>
          <w:b/>
          <w:i/>
        </w:rPr>
      </w:pPr>
      <w:r w:rsidRPr="008501B3">
        <w:rPr>
          <w:rFonts w:asciiTheme="minorHAnsi" w:hAnsiTheme="minorHAnsi" w:cstheme="minorHAnsi"/>
          <w:i/>
        </w:rPr>
        <w:t>Faculty Fellow</w:t>
      </w:r>
    </w:p>
    <w:p w14:paraId="5B7CE8F3" w14:textId="77777777" w:rsidR="00907D6B" w:rsidRPr="003B19FB" w:rsidRDefault="00907D6B" w:rsidP="00907D6B">
      <w:pPr>
        <w:tabs>
          <w:tab w:val="right" w:pos="8640"/>
        </w:tabs>
        <w:rPr>
          <w:rFonts w:asciiTheme="minorHAnsi" w:hAnsiTheme="minorHAnsi" w:cstheme="minorHAnsi"/>
        </w:rPr>
      </w:pPr>
      <w:r w:rsidRPr="002041F4">
        <w:rPr>
          <w:rFonts w:asciiTheme="minorHAnsi" w:hAnsiTheme="minorHAnsi" w:cstheme="minorHAnsi"/>
          <w:b/>
        </w:rPr>
        <w:t>Christian R. &amp; Mary F. Lindback Foundation</w:t>
      </w:r>
      <w:r w:rsidRPr="003B19FB">
        <w:rPr>
          <w:rFonts w:asciiTheme="minorHAnsi" w:hAnsiTheme="minorHAnsi" w:cstheme="minorHAnsi"/>
        </w:rPr>
        <w:tab/>
      </w:r>
      <w:r>
        <w:rPr>
          <w:rFonts w:asciiTheme="minorHAnsi" w:hAnsiTheme="minorHAnsi" w:cstheme="minorHAnsi"/>
        </w:rPr>
        <w:t>1999 to 2000</w:t>
      </w:r>
    </w:p>
    <w:p w14:paraId="6201A165" w14:textId="77777777" w:rsidR="00907D6B" w:rsidRPr="008501B3" w:rsidRDefault="00907D6B" w:rsidP="00907D6B">
      <w:pPr>
        <w:rPr>
          <w:rFonts w:asciiTheme="minorHAnsi" w:hAnsiTheme="minorHAnsi" w:cstheme="minorHAnsi"/>
          <w:i/>
        </w:rPr>
      </w:pPr>
      <w:r w:rsidRPr="008501B3">
        <w:rPr>
          <w:rFonts w:asciiTheme="minorHAnsi" w:hAnsiTheme="minorHAnsi" w:cstheme="minorHAnsi"/>
          <w:i/>
        </w:rPr>
        <w:t>Minority Junior Faculty Award</w:t>
      </w:r>
    </w:p>
    <w:p w14:paraId="79C6261F" w14:textId="2AD45F2F" w:rsidR="00332724" w:rsidRDefault="00332724" w:rsidP="001E4ACC">
      <w:pPr>
        <w:rPr>
          <w:color w:val="000000"/>
        </w:rPr>
      </w:pPr>
      <w:r>
        <w:rPr>
          <w:color w:val="000000"/>
        </w:rPr>
        <w:tab/>
      </w:r>
      <w:r>
        <w:rPr>
          <w:color w:val="000000"/>
        </w:rPr>
        <w:tab/>
      </w:r>
    </w:p>
    <w:p w14:paraId="2D187C3D" w14:textId="77777777" w:rsidR="008501B3" w:rsidRDefault="008501B3">
      <w:pPr>
        <w:rPr>
          <w:rFonts w:asciiTheme="minorHAnsi" w:hAnsiTheme="minorHAnsi" w:cstheme="minorHAnsi"/>
          <w:b/>
          <w:bCs/>
          <w:smallCaps/>
          <w:kern w:val="32"/>
          <w:szCs w:val="32"/>
        </w:rPr>
      </w:pPr>
      <w:r>
        <w:rPr>
          <w:rFonts w:asciiTheme="minorHAnsi" w:hAnsiTheme="minorHAnsi" w:cstheme="minorHAnsi"/>
        </w:rPr>
        <w:br w:type="page"/>
      </w:r>
    </w:p>
    <w:p w14:paraId="41B17E8E" w14:textId="30544CF1" w:rsidR="00332724" w:rsidRPr="003B19FB" w:rsidRDefault="00332724" w:rsidP="00332724">
      <w:pPr>
        <w:pStyle w:val="Heading1"/>
        <w:rPr>
          <w:rFonts w:asciiTheme="minorHAnsi" w:hAnsiTheme="minorHAnsi" w:cstheme="minorHAnsi"/>
        </w:rPr>
      </w:pPr>
      <w:r w:rsidRPr="003B19FB">
        <w:rPr>
          <w:rFonts w:asciiTheme="minorHAnsi" w:hAnsiTheme="minorHAnsi" w:cstheme="minorHAnsi"/>
        </w:rPr>
        <w:lastRenderedPageBreak/>
        <w:t>Professional Affiliations</w:t>
      </w:r>
    </w:p>
    <w:p w14:paraId="5150DAD6" w14:textId="77777777" w:rsidR="00332724" w:rsidRPr="003B19FB" w:rsidRDefault="00332724" w:rsidP="00332724">
      <w:pPr>
        <w:rPr>
          <w:rFonts w:asciiTheme="minorHAnsi" w:hAnsiTheme="minorHAnsi" w:cstheme="minorHAnsi"/>
        </w:rPr>
      </w:pPr>
    </w:p>
    <w:p w14:paraId="25E82800" w14:textId="7A03D5E1" w:rsidR="00332724" w:rsidRPr="003B19FB" w:rsidRDefault="00332724" w:rsidP="00332724">
      <w:pPr>
        <w:rPr>
          <w:rFonts w:asciiTheme="minorHAnsi" w:hAnsiTheme="minorHAnsi" w:cstheme="minorHAnsi"/>
        </w:rPr>
      </w:pPr>
      <w:proofErr w:type="spellStart"/>
      <w:r>
        <w:rPr>
          <w:rFonts w:asciiTheme="minorHAnsi" w:hAnsiTheme="minorHAnsi" w:cstheme="minorHAnsi"/>
          <w:b/>
          <w:bCs/>
        </w:rPr>
        <w:t>LabGov</w:t>
      </w:r>
      <w:proofErr w:type="spellEnd"/>
      <w:r>
        <w:rPr>
          <w:rFonts w:asciiTheme="minorHAnsi" w:hAnsiTheme="minorHAnsi" w:cstheme="minorHAnsi"/>
          <w:b/>
          <w:bCs/>
        </w:rPr>
        <w:t xml:space="preserve">, </w:t>
      </w:r>
      <w:r w:rsidRPr="008501B3">
        <w:rPr>
          <w:rFonts w:asciiTheme="minorHAnsi" w:hAnsiTheme="minorHAnsi" w:cstheme="minorHAnsi"/>
          <w:b/>
          <w:bCs/>
          <w:i/>
          <w:iCs/>
        </w:rPr>
        <w:t>Co-Director</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B19FB">
        <w:rPr>
          <w:rFonts w:asciiTheme="minorHAnsi" w:hAnsiTheme="minorHAnsi" w:cstheme="minorHAnsi"/>
        </w:rPr>
        <w:t>20</w:t>
      </w:r>
      <w:r>
        <w:rPr>
          <w:rFonts w:asciiTheme="minorHAnsi" w:hAnsiTheme="minorHAnsi" w:cstheme="minorHAnsi"/>
        </w:rPr>
        <w:t>14</w:t>
      </w:r>
      <w:r w:rsidR="002E1950">
        <w:rPr>
          <w:rFonts w:asciiTheme="minorHAnsi" w:hAnsiTheme="minorHAnsi" w:cstheme="minorHAnsi"/>
        </w:rPr>
        <w:t xml:space="preserve"> to </w:t>
      </w:r>
      <w:r>
        <w:rPr>
          <w:rFonts w:asciiTheme="minorHAnsi" w:hAnsiTheme="minorHAnsi" w:cstheme="minorHAnsi"/>
        </w:rPr>
        <w:t>present</w:t>
      </w:r>
    </w:p>
    <w:p w14:paraId="56533CD3" w14:textId="77777777" w:rsidR="00332724" w:rsidRPr="003B19FB" w:rsidRDefault="00332724" w:rsidP="00332724">
      <w:pPr>
        <w:rPr>
          <w:rFonts w:asciiTheme="minorHAnsi" w:hAnsiTheme="minorHAnsi" w:cstheme="minorHAnsi"/>
        </w:rPr>
      </w:pPr>
      <w:r>
        <w:rPr>
          <w:rFonts w:asciiTheme="minorHAnsi" w:hAnsiTheme="minorHAnsi" w:cstheme="minorHAnsi"/>
        </w:rPr>
        <w:t xml:space="preserve">Co-founded and co-direct international applied research laboratory with regional outposts in Europe (Italy), U.S. (Washington, D.C.), Latin America (Costa Rica), and Asia (Hong Kong). Supervise Ph. D and postdoc fellows who conduct quantitative and qualitative empirical research. Organize and sponsor workshops and convenings. Advise and work directly with public officials and city agencies to craft and implement innovative policies and projects. </w:t>
      </w:r>
    </w:p>
    <w:p w14:paraId="66345144" w14:textId="3126C1E4" w:rsidR="00332724" w:rsidRPr="003B19FB" w:rsidRDefault="00332724" w:rsidP="00332724">
      <w:pPr>
        <w:rPr>
          <w:rFonts w:asciiTheme="minorHAnsi" w:hAnsiTheme="minorHAnsi" w:cstheme="minorHAnsi"/>
        </w:rPr>
      </w:pPr>
      <w:r w:rsidRPr="00833588">
        <w:rPr>
          <w:rFonts w:asciiTheme="minorHAnsi" w:hAnsiTheme="minorHAnsi" w:cstheme="minorHAnsi"/>
          <w:b/>
          <w:bCs/>
        </w:rPr>
        <w:t>Global Parliament of Mayors</w:t>
      </w:r>
      <w:r>
        <w:rPr>
          <w:rFonts w:asciiTheme="minorHAnsi" w:hAnsiTheme="minorHAnsi" w:cstheme="minorHAnsi"/>
          <w:b/>
          <w:bCs/>
        </w:rPr>
        <w:t xml:space="preserve">, </w:t>
      </w:r>
      <w:r w:rsidRPr="008501B3">
        <w:rPr>
          <w:rFonts w:asciiTheme="minorHAnsi" w:hAnsiTheme="minorHAnsi" w:cstheme="minorHAnsi"/>
          <w:b/>
          <w:bCs/>
          <w:i/>
          <w:iCs/>
        </w:rPr>
        <w:t>Advisory Committee Chair</w:t>
      </w:r>
      <w:r>
        <w:rPr>
          <w:rFonts w:asciiTheme="minorHAnsi" w:hAnsiTheme="minorHAnsi" w:cstheme="minorHAnsi"/>
          <w:b/>
          <w:bCs/>
        </w:rPr>
        <w:t xml:space="preserve"> </w:t>
      </w:r>
      <w:r>
        <w:rPr>
          <w:rFonts w:asciiTheme="minorHAnsi" w:hAnsiTheme="minorHAnsi" w:cstheme="minorHAnsi"/>
        </w:rPr>
        <w:tab/>
      </w:r>
      <w:r>
        <w:rPr>
          <w:rFonts w:asciiTheme="minorHAnsi" w:hAnsiTheme="minorHAnsi" w:cstheme="minorHAnsi"/>
        </w:rPr>
        <w:tab/>
      </w:r>
      <w:r w:rsidRPr="003B19FB">
        <w:rPr>
          <w:rFonts w:asciiTheme="minorHAnsi" w:hAnsiTheme="minorHAnsi" w:cstheme="minorHAnsi"/>
        </w:rPr>
        <w:t>20</w:t>
      </w:r>
      <w:r>
        <w:rPr>
          <w:rFonts w:asciiTheme="minorHAnsi" w:hAnsiTheme="minorHAnsi" w:cstheme="minorHAnsi"/>
        </w:rPr>
        <w:t>17</w:t>
      </w:r>
      <w:r w:rsidR="002E1950">
        <w:rPr>
          <w:rFonts w:asciiTheme="minorHAnsi" w:hAnsiTheme="minorHAnsi" w:cstheme="minorHAnsi"/>
        </w:rPr>
        <w:t xml:space="preserve"> to </w:t>
      </w:r>
      <w:r>
        <w:rPr>
          <w:rFonts w:asciiTheme="minorHAnsi" w:hAnsiTheme="minorHAnsi" w:cstheme="minorHAnsi"/>
        </w:rPr>
        <w:t>2020</w:t>
      </w:r>
    </w:p>
    <w:p w14:paraId="001E79F2" w14:textId="45C8E92C" w:rsidR="00332724" w:rsidRPr="003B19FB" w:rsidRDefault="00332724" w:rsidP="00332724">
      <w:pPr>
        <w:rPr>
          <w:rFonts w:asciiTheme="minorHAnsi" w:hAnsiTheme="minorHAnsi" w:cstheme="minorHAnsi"/>
        </w:rPr>
      </w:pPr>
      <w:r>
        <w:rPr>
          <w:rFonts w:asciiTheme="minorHAnsi" w:hAnsiTheme="minorHAnsi" w:cstheme="minorHAnsi"/>
        </w:rPr>
        <w:t xml:space="preserve">Chair of Advisory Committee for international network of mayors from all continents. Responsible for coordinating and organizing </w:t>
      </w:r>
      <w:r w:rsidRPr="007023FC">
        <w:rPr>
          <w:rFonts w:asciiTheme="minorHAnsi" w:hAnsiTheme="minorHAnsi" w:cstheme="minorHAnsi"/>
        </w:rPr>
        <w:t xml:space="preserve">an international team of urban and governance experts </w:t>
      </w:r>
      <w:r>
        <w:rPr>
          <w:rFonts w:asciiTheme="minorHAnsi" w:hAnsiTheme="minorHAnsi" w:cstheme="minorHAnsi"/>
        </w:rPr>
        <w:t xml:space="preserve">to </w:t>
      </w:r>
      <w:r w:rsidRPr="007023FC">
        <w:rPr>
          <w:rFonts w:asciiTheme="minorHAnsi" w:hAnsiTheme="minorHAnsi" w:cstheme="minorHAnsi"/>
        </w:rPr>
        <w:t>advis</w:t>
      </w:r>
      <w:r>
        <w:rPr>
          <w:rFonts w:asciiTheme="minorHAnsi" w:hAnsiTheme="minorHAnsi" w:cstheme="minorHAnsi"/>
        </w:rPr>
        <w:t>e</w:t>
      </w:r>
      <w:r w:rsidRPr="007023FC">
        <w:rPr>
          <w:rFonts w:asciiTheme="minorHAnsi" w:hAnsiTheme="minorHAnsi" w:cstheme="minorHAnsi"/>
        </w:rPr>
        <w:t xml:space="preserve"> the Executive Committee on the development of the GPM</w:t>
      </w:r>
      <w:r>
        <w:rPr>
          <w:rFonts w:asciiTheme="minorHAnsi" w:hAnsiTheme="minorHAnsi" w:cstheme="minorHAnsi"/>
        </w:rPr>
        <w:t xml:space="preserve"> and setting the policy agenda and</w:t>
      </w:r>
      <w:r w:rsidRPr="007023FC">
        <w:rPr>
          <w:rFonts w:asciiTheme="minorHAnsi" w:hAnsiTheme="minorHAnsi" w:cstheme="minorHAnsi"/>
        </w:rPr>
        <w:t xml:space="preserve"> substan</w:t>
      </w:r>
      <w:r w:rsidR="00C15C84">
        <w:rPr>
          <w:rFonts w:asciiTheme="minorHAnsi" w:hAnsiTheme="minorHAnsi" w:cstheme="minorHAnsi"/>
        </w:rPr>
        <w:t>tive priorities</w:t>
      </w:r>
      <w:r w:rsidRPr="007023FC">
        <w:rPr>
          <w:rFonts w:asciiTheme="minorHAnsi" w:hAnsiTheme="minorHAnsi" w:cstheme="minorHAnsi"/>
        </w:rPr>
        <w:t xml:space="preserve"> for the GPM.  </w:t>
      </w:r>
    </w:p>
    <w:p w14:paraId="466C0BD3" w14:textId="3E8F80DE" w:rsidR="00683F38" w:rsidRDefault="00683F38">
      <w:pPr>
        <w:rPr>
          <w:rFonts w:asciiTheme="minorHAnsi" w:hAnsiTheme="minorHAnsi" w:cstheme="minorHAnsi"/>
          <w:b/>
          <w:bCs/>
          <w:smallCaps/>
          <w:kern w:val="32"/>
          <w:szCs w:val="32"/>
        </w:rPr>
      </w:pPr>
    </w:p>
    <w:p w14:paraId="5B70289D" w14:textId="3516CABA"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Professional Service</w:t>
      </w:r>
    </w:p>
    <w:p w14:paraId="78D2E3B3" w14:textId="77777777" w:rsidR="00251FA2" w:rsidRPr="003B19FB" w:rsidRDefault="00251FA2" w:rsidP="00A90527">
      <w:pPr>
        <w:rPr>
          <w:rFonts w:asciiTheme="minorHAnsi" w:hAnsiTheme="minorHAnsi" w:cstheme="minorHAnsi"/>
        </w:rPr>
      </w:pPr>
    </w:p>
    <w:p w14:paraId="566750FF" w14:textId="04752E05" w:rsidR="00332724" w:rsidRPr="003B19FB" w:rsidRDefault="00332724" w:rsidP="00332724">
      <w:pPr>
        <w:rPr>
          <w:rFonts w:asciiTheme="minorHAnsi" w:hAnsiTheme="minorHAnsi" w:cstheme="minorHAnsi"/>
        </w:rPr>
      </w:pPr>
      <w:r w:rsidRPr="00833588">
        <w:rPr>
          <w:rFonts w:asciiTheme="minorHAnsi" w:hAnsiTheme="minorHAnsi" w:cstheme="minorHAnsi"/>
          <w:b/>
          <w:bCs/>
        </w:rPr>
        <w:t>New York City Mayor’s Panel on Climate Change</w:t>
      </w:r>
      <w:r>
        <w:rPr>
          <w:rFonts w:asciiTheme="minorHAnsi" w:hAnsiTheme="minorHAnsi" w:cstheme="minorHAnsi"/>
        </w:rPr>
        <w:tab/>
      </w:r>
      <w:r>
        <w:rPr>
          <w:rFonts w:asciiTheme="minorHAnsi" w:hAnsiTheme="minorHAnsi" w:cstheme="minorHAnsi"/>
        </w:rPr>
        <w:tab/>
      </w:r>
      <w:r w:rsidRPr="003B19FB">
        <w:rPr>
          <w:rFonts w:asciiTheme="minorHAnsi" w:hAnsiTheme="minorHAnsi" w:cstheme="minorHAnsi"/>
        </w:rPr>
        <w:t xml:space="preserve"> </w:t>
      </w:r>
      <w:r w:rsidR="002E1950">
        <w:rPr>
          <w:rFonts w:asciiTheme="minorHAnsi" w:hAnsiTheme="minorHAnsi" w:cstheme="minorHAnsi"/>
        </w:rPr>
        <w:tab/>
      </w:r>
      <w:r>
        <w:rPr>
          <w:rFonts w:asciiTheme="minorHAnsi" w:hAnsiTheme="minorHAnsi" w:cstheme="minorHAnsi"/>
        </w:rPr>
        <w:t>2016</w:t>
      </w:r>
      <w:r w:rsidR="002E1950">
        <w:rPr>
          <w:rFonts w:asciiTheme="minorHAnsi" w:hAnsiTheme="minorHAnsi" w:cstheme="minorHAnsi"/>
        </w:rPr>
        <w:t xml:space="preserve"> to </w:t>
      </w:r>
      <w:r>
        <w:rPr>
          <w:rFonts w:asciiTheme="minorHAnsi" w:hAnsiTheme="minorHAnsi" w:cstheme="minorHAnsi"/>
        </w:rPr>
        <w:t>p</w:t>
      </w:r>
      <w:r w:rsidRPr="003B19FB">
        <w:rPr>
          <w:rFonts w:asciiTheme="minorHAnsi" w:hAnsiTheme="minorHAnsi" w:cstheme="minorHAnsi"/>
        </w:rPr>
        <w:t>resent</w:t>
      </w:r>
    </w:p>
    <w:p w14:paraId="2FFEA46E" w14:textId="50039035" w:rsidR="00523125" w:rsidRPr="00523125" w:rsidRDefault="00523125" w:rsidP="00523125">
      <w:pPr>
        <w:rPr>
          <w:rFonts w:asciiTheme="minorHAnsi" w:hAnsiTheme="minorHAnsi" w:cstheme="minorHAnsi"/>
        </w:rPr>
      </w:pPr>
      <w:r w:rsidRPr="00523125">
        <w:rPr>
          <w:rFonts w:asciiTheme="minorHAnsi" w:hAnsiTheme="minorHAnsi" w:cstheme="minorHAnsi"/>
          <w:b/>
          <w:bCs/>
        </w:rPr>
        <w:t xml:space="preserve">Founding </w:t>
      </w:r>
      <w:r w:rsidR="00C15C84" w:rsidRPr="00523125">
        <w:rPr>
          <w:rFonts w:asciiTheme="minorHAnsi" w:hAnsiTheme="minorHAnsi" w:cstheme="minorHAnsi"/>
          <w:b/>
          <w:bCs/>
        </w:rPr>
        <w:t>Editor</w:t>
      </w:r>
      <w:r w:rsidR="00C15C84">
        <w:rPr>
          <w:rFonts w:asciiTheme="minorHAnsi" w:hAnsiTheme="minorHAnsi" w:cstheme="minorHAnsi"/>
          <w:b/>
          <w:bCs/>
        </w:rPr>
        <w:t xml:space="preserve">, </w:t>
      </w:r>
      <w:proofErr w:type="spellStart"/>
      <w:r w:rsidR="00C15C84" w:rsidRPr="00523125">
        <w:rPr>
          <w:rFonts w:asciiTheme="minorHAnsi" w:hAnsiTheme="minorHAnsi" w:cstheme="minorHAnsi"/>
          <w:b/>
          <w:bCs/>
        </w:rPr>
        <w:t>SLoGLaw</w:t>
      </w:r>
      <w:proofErr w:type="spellEnd"/>
      <w:r w:rsidRPr="00523125">
        <w:rPr>
          <w:rFonts w:asciiTheme="minorHAnsi" w:hAnsiTheme="minorHAnsi" w:cstheme="minorHAnsi"/>
          <w:b/>
          <w:bCs/>
        </w:rPr>
        <w:t xml:space="preserve"> Blog</w:t>
      </w:r>
      <w:r>
        <w:rPr>
          <w:rFonts w:asciiTheme="minorHAnsi" w:hAnsiTheme="minorHAnsi" w:cstheme="minorHAnsi"/>
          <w:b/>
          <w:bCs/>
        </w:rPr>
        <w:tab/>
      </w:r>
      <w:r>
        <w:rPr>
          <w:rFonts w:asciiTheme="minorHAnsi" w:hAnsiTheme="minorHAnsi" w:cstheme="minorHAnsi"/>
          <w:b/>
          <w:bCs/>
        </w:rPr>
        <w:tab/>
      </w:r>
      <w:r w:rsidR="00B6164C">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rPr>
        <w:t>2021 to present</w:t>
      </w:r>
    </w:p>
    <w:p w14:paraId="25B307EC" w14:textId="40CF405E" w:rsidR="003323BB" w:rsidRPr="003323BB" w:rsidRDefault="00977A3B" w:rsidP="00977A3B">
      <w:pPr>
        <w:rPr>
          <w:rFonts w:asciiTheme="minorHAnsi" w:hAnsiTheme="minorHAnsi" w:cstheme="minorHAnsi"/>
          <w:bCs/>
        </w:rPr>
      </w:pPr>
      <w:r w:rsidRPr="00977A3B">
        <w:rPr>
          <w:rFonts w:asciiTheme="minorHAnsi" w:hAnsiTheme="minorHAnsi" w:cstheme="minorHAnsi"/>
          <w:b/>
        </w:rPr>
        <w:t>Faculty Advisor</w:t>
      </w:r>
      <w:r w:rsidR="003323BB">
        <w:rPr>
          <w:rFonts w:asciiTheme="minorHAnsi" w:hAnsiTheme="minorHAnsi" w:cstheme="minorHAnsi"/>
          <w:b/>
        </w:rPr>
        <w:t xml:space="preserve">, </w:t>
      </w:r>
      <w:r w:rsidR="008117E0">
        <w:rPr>
          <w:rFonts w:asciiTheme="minorHAnsi" w:hAnsiTheme="minorHAnsi" w:cstheme="minorHAnsi"/>
          <w:b/>
        </w:rPr>
        <w:t xml:space="preserve">Georgetown </w:t>
      </w:r>
      <w:r w:rsidR="003323BB">
        <w:rPr>
          <w:rFonts w:asciiTheme="minorHAnsi" w:hAnsiTheme="minorHAnsi" w:cstheme="minorHAnsi"/>
          <w:b/>
        </w:rPr>
        <w:t>SALPAL</w:t>
      </w:r>
      <w:r w:rsidR="003323BB">
        <w:rPr>
          <w:rFonts w:asciiTheme="minorHAnsi" w:hAnsiTheme="minorHAnsi" w:cstheme="minorHAnsi"/>
          <w:b/>
        </w:rPr>
        <w:tab/>
      </w:r>
      <w:r w:rsidR="003323BB">
        <w:rPr>
          <w:rFonts w:asciiTheme="minorHAnsi" w:hAnsiTheme="minorHAnsi" w:cstheme="minorHAnsi"/>
          <w:b/>
        </w:rPr>
        <w:tab/>
      </w:r>
      <w:r w:rsidR="003323BB">
        <w:rPr>
          <w:rFonts w:asciiTheme="minorHAnsi" w:hAnsiTheme="minorHAnsi" w:cstheme="minorHAnsi"/>
          <w:b/>
        </w:rPr>
        <w:tab/>
      </w:r>
      <w:r w:rsidR="003323BB">
        <w:rPr>
          <w:rFonts w:asciiTheme="minorHAnsi" w:hAnsiTheme="minorHAnsi" w:cstheme="minorHAnsi"/>
          <w:b/>
        </w:rPr>
        <w:tab/>
      </w:r>
      <w:r w:rsidR="003323BB">
        <w:rPr>
          <w:rFonts w:asciiTheme="minorHAnsi" w:hAnsiTheme="minorHAnsi" w:cstheme="minorHAnsi"/>
          <w:b/>
        </w:rPr>
        <w:tab/>
      </w:r>
      <w:r w:rsidR="003323BB">
        <w:rPr>
          <w:rFonts w:asciiTheme="minorHAnsi" w:hAnsiTheme="minorHAnsi" w:cstheme="minorHAnsi"/>
          <w:bCs/>
        </w:rPr>
        <w:t>2019 to present</w:t>
      </w:r>
    </w:p>
    <w:p w14:paraId="6F684ECA" w14:textId="77777777" w:rsidR="003323BB" w:rsidRPr="00977A3B" w:rsidRDefault="003323BB" w:rsidP="003323BB">
      <w:pPr>
        <w:rPr>
          <w:rFonts w:cstheme="minorHAnsi"/>
          <w:b/>
        </w:rPr>
      </w:pPr>
      <w:r w:rsidRPr="00977A3B">
        <w:rPr>
          <w:rFonts w:cstheme="minorHAnsi"/>
          <w:b/>
        </w:rPr>
        <w:t>Board Member, Environmental Law Institute</w:t>
      </w:r>
      <w:r>
        <w:rPr>
          <w:rFonts w:cstheme="minorHAnsi"/>
          <w:b/>
        </w:rPr>
        <w:tab/>
      </w:r>
      <w:r>
        <w:rPr>
          <w:rFonts w:cstheme="minorHAnsi"/>
          <w:b/>
        </w:rPr>
        <w:tab/>
      </w:r>
      <w:r>
        <w:rPr>
          <w:rFonts w:cstheme="minorHAnsi"/>
          <w:b/>
        </w:rPr>
        <w:tab/>
      </w:r>
      <w:r>
        <w:rPr>
          <w:rFonts w:cstheme="minorHAnsi"/>
          <w:b/>
        </w:rPr>
        <w:tab/>
      </w:r>
      <w:r w:rsidRPr="00977A3B">
        <w:rPr>
          <w:rFonts w:cstheme="minorHAnsi"/>
          <w:bCs/>
        </w:rPr>
        <w:t>2013 to 2016</w:t>
      </w:r>
    </w:p>
    <w:p w14:paraId="7ECF2F4D" w14:textId="7D444558" w:rsidR="003323BB" w:rsidRDefault="003323BB" w:rsidP="003323BB">
      <w:pPr>
        <w:rPr>
          <w:rFonts w:asciiTheme="minorHAnsi" w:hAnsiTheme="minorHAnsi" w:cstheme="minorHAnsi"/>
        </w:rPr>
      </w:pPr>
      <w:r w:rsidRPr="003323BB">
        <w:rPr>
          <w:rFonts w:asciiTheme="minorHAnsi" w:hAnsiTheme="minorHAnsi" w:cstheme="minorHAnsi"/>
          <w:b/>
          <w:bCs/>
        </w:rPr>
        <w:t>Advisory Committee</w:t>
      </w:r>
      <w:r w:rsidRPr="003323BB">
        <w:rPr>
          <w:rFonts w:asciiTheme="minorHAnsi" w:hAnsiTheme="minorHAnsi" w:cstheme="minorHAnsi"/>
        </w:rPr>
        <w:t>,</w:t>
      </w:r>
      <w:r w:rsidR="008117E0">
        <w:rPr>
          <w:rFonts w:asciiTheme="minorHAnsi" w:hAnsiTheme="minorHAnsi" w:cstheme="minorHAnsi"/>
        </w:rPr>
        <w:t xml:space="preserve"> </w:t>
      </w:r>
      <w:r w:rsidR="008117E0" w:rsidRPr="008117E0">
        <w:rPr>
          <w:rFonts w:asciiTheme="minorHAnsi" w:hAnsiTheme="minorHAnsi" w:cstheme="minorHAnsi"/>
          <w:b/>
          <w:bCs/>
        </w:rPr>
        <w:t>NYU</w:t>
      </w:r>
      <w:r w:rsidRPr="003323BB">
        <w:rPr>
          <w:rFonts w:asciiTheme="minorHAnsi" w:hAnsiTheme="minorHAnsi" w:cstheme="minorHAnsi"/>
          <w:b/>
          <w:bCs/>
        </w:rPr>
        <w:t xml:space="preserve"> </w:t>
      </w:r>
      <w:r w:rsidRPr="003323BB">
        <w:rPr>
          <w:rFonts w:asciiTheme="minorHAnsi" w:hAnsiTheme="minorHAnsi" w:cstheme="minorHAnsi"/>
          <w:b/>
        </w:rPr>
        <w:t>Marron Institute for Urban Management</w:t>
      </w:r>
      <w:r w:rsidRPr="003323BB">
        <w:rPr>
          <w:rFonts w:asciiTheme="minorHAnsi" w:hAnsiTheme="minorHAnsi" w:cstheme="minorHAnsi"/>
        </w:rPr>
        <w:t xml:space="preserve"> </w:t>
      </w:r>
      <w:r>
        <w:rPr>
          <w:rFonts w:asciiTheme="minorHAnsi" w:hAnsiTheme="minorHAnsi" w:cstheme="minorHAnsi"/>
        </w:rPr>
        <w:tab/>
      </w:r>
      <w:r w:rsidRPr="003323BB">
        <w:rPr>
          <w:rFonts w:asciiTheme="minorHAnsi" w:hAnsiTheme="minorHAnsi" w:cstheme="minorHAnsi"/>
        </w:rPr>
        <w:t>2016</w:t>
      </w:r>
      <w:r>
        <w:rPr>
          <w:rFonts w:asciiTheme="minorHAnsi" w:hAnsiTheme="minorHAnsi" w:cstheme="minorHAnsi"/>
        </w:rPr>
        <w:t xml:space="preserve"> to 2019</w:t>
      </w:r>
    </w:p>
    <w:p w14:paraId="7B6DB1D2" w14:textId="1DC78C33" w:rsidR="003323BB" w:rsidRPr="003323BB" w:rsidRDefault="003323BB" w:rsidP="003323BB">
      <w:pPr>
        <w:rPr>
          <w:rFonts w:asciiTheme="minorHAnsi" w:hAnsiTheme="minorHAnsi" w:cstheme="minorHAnsi"/>
        </w:rPr>
      </w:pPr>
      <w:r w:rsidRPr="003323BB">
        <w:rPr>
          <w:rFonts w:asciiTheme="minorHAnsi" w:hAnsiTheme="minorHAnsi" w:cstheme="minorHAnsi"/>
          <w:b/>
          <w:bCs/>
        </w:rPr>
        <w:t>Member</w:t>
      </w:r>
      <w:r w:rsidRPr="003323BB">
        <w:rPr>
          <w:rFonts w:asciiTheme="minorHAnsi" w:hAnsiTheme="minorHAnsi" w:cstheme="minorHAnsi"/>
        </w:rPr>
        <w:t xml:space="preserve">, </w:t>
      </w:r>
      <w:r w:rsidRPr="003323BB">
        <w:rPr>
          <w:rFonts w:asciiTheme="minorHAnsi" w:hAnsiTheme="minorHAnsi" w:cstheme="minorHAnsi"/>
          <w:b/>
          <w:bCs/>
        </w:rPr>
        <w:t>Aspen Institute Working Group on Urban Innovation</w:t>
      </w:r>
      <w:r w:rsidRPr="003323BB">
        <w:rPr>
          <w:rFonts w:asciiTheme="minorHAnsi" w:hAnsiTheme="minorHAnsi" w:cstheme="minorHAnsi"/>
        </w:rPr>
        <w:t xml:space="preserve"> </w:t>
      </w:r>
      <w:r>
        <w:rPr>
          <w:rFonts w:asciiTheme="minorHAnsi" w:hAnsiTheme="minorHAnsi" w:cstheme="minorHAnsi"/>
        </w:rPr>
        <w:tab/>
      </w:r>
      <w:r w:rsidRPr="003323BB">
        <w:rPr>
          <w:rFonts w:asciiTheme="minorHAnsi" w:hAnsiTheme="minorHAnsi" w:cstheme="minorHAnsi"/>
        </w:rPr>
        <w:t>2013</w:t>
      </w:r>
      <w:r>
        <w:rPr>
          <w:rFonts w:asciiTheme="minorHAnsi" w:hAnsiTheme="minorHAnsi" w:cstheme="minorHAnsi"/>
        </w:rPr>
        <w:t xml:space="preserve"> to </w:t>
      </w:r>
      <w:r w:rsidRPr="003323BB">
        <w:rPr>
          <w:rFonts w:asciiTheme="minorHAnsi" w:hAnsiTheme="minorHAnsi" w:cstheme="minorHAnsi"/>
        </w:rPr>
        <w:t>2015</w:t>
      </w:r>
    </w:p>
    <w:p w14:paraId="3A4BB9F4" w14:textId="6DF8BEF5" w:rsidR="003323BB" w:rsidRPr="003323BB" w:rsidRDefault="003323BB" w:rsidP="003323BB">
      <w:pPr>
        <w:rPr>
          <w:rFonts w:asciiTheme="minorHAnsi" w:hAnsiTheme="minorHAnsi" w:cstheme="minorHAnsi"/>
        </w:rPr>
      </w:pPr>
      <w:r w:rsidRPr="003323BB">
        <w:rPr>
          <w:rFonts w:asciiTheme="minorHAnsi" w:hAnsiTheme="minorHAnsi" w:cstheme="minorHAnsi"/>
          <w:b/>
          <w:bCs/>
        </w:rPr>
        <w:t>Member,</w:t>
      </w:r>
      <w:r w:rsidRPr="003323BB">
        <w:rPr>
          <w:rFonts w:asciiTheme="minorHAnsi" w:hAnsiTheme="minorHAnsi" w:cstheme="minorHAnsi"/>
        </w:rPr>
        <w:t xml:space="preserve"> </w:t>
      </w:r>
      <w:r w:rsidRPr="003323BB">
        <w:rPr>
          <w:rFonts w:asciiTheme="minorHAnsi" w:hAnsiTheme="minorHAnsi" w:cstheme="minorHAnsi"/>
          <w:b/>
        </w:rPr>
        <w:t>AALS Committee on Professional Development</w:t>
      </w:r>
      <w:r>
        <w:rPr>
          <w:rFonts w:asciiTheme="minorHAnsi" w:hAnsiTheme="minorHAnsi" w:cstheme="minorHAnsi"/>
        </w:rPr>
        <w:tab/>
      </w:r>
      <w:r>
        <w:rPr>
          <w:rFonts w:asciiTheme="minorHAnsi" w:hAnsiTheme="minorHAnsi" w:cstheme="minorHAnsi"/>
        </w:rPr>
        <w:tab/>
      </w:r>
      <w:r w:rsidRPr="003323BB">
        <w:rPr>
          <w:rFonts w:asciiTheme="minorHAnsi" w:hAnsiTheme="minorHAnsi" w:cstheme="minorHAnsi"/>
        </w:rPr>
        <w:t xml:space="preserve">2014 </w:t>
      </w:r>
      <w:r>
        <w:rPr>
          <w:rFonts w:asciiTheme="minorHAnsi" w:hAnsiTheme="minorHAnsi" w:cstheme="minorHAnsi"/>
        </w:rPr>
        <w:t>to</w:t>
      </w:r>
      <w:r w:rsidRPr="003323BB">
        <w:rPr>
          <w:rFonts w:asciiTheme="minorHAnsi" w:hAnsiTheme="minorHAnsi" w:cstheme="minorHAnsi"/>
        </w:rPr>
        <w:t xml:space="preserve"> 2016</w:t>
      </w:r>
    </w:p>
    <w:p w14:paraId="5C1F6728" w14:textId="2FEDE8A0" w:rsidR="008117E0" w:rsidRDefault="008117E0" w:rsidP="008117E0">
      <w:pPr>
        <w:rPr>
          <w:rFonts w:asciiTheme="minorHAnsi" w:hAnsiTheme="minorHAnsi" w:cstheme="minorHAnsi"/>
        </w:rPr>
      </w:pPr>
      <w:r w:rsidRPr="008117E0">
        <w:rPr>
          <w:rFonts w:asciiTheme="minorHAnsi" w:hAnsiTheme="minorHAnsi" w:cstheme="minorHAnsi"/>
          <w:b/>
          <w:bCs/>
        </w:rPr>
        <w:t>Chair</w:t>
      </w:r>
      <w:r w:rsidRPr="008117E0">
        <w:rPr>
          <w:rFonts w:asciiTheme="minorHAnsi" w:hAnsiTheme="minorHAnsi" w:cstheme="minorHAnsi"/>
        </w:rPr>
        <w:t xml:space="preserve">, </w:t>
      </w:r>
      <w:r w:rsidRPr="008117E0">
        <w:rPr>
          <w:rFonts w:asciiTheme="minorHAnsi" w:hAnsiTheme="minorHAnsi" w:cstheme="minorHAnsi"/>
          <w:b/>
        </w:rPr>
        <w:t>AALS Planning Committee for 2013 Workshop</w:t>
      </w:r>
      <w:r w:rsidRPr="008117E0">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2012 to 2013</w:t>
      </w:r>
    </w:p>
    <w:p w14:paraId="48042A75" w14:textId="269DF175" w:rsidR="008117E0" w:rsidRDefault="008117E0" w:rsidP="008117E0">
      <w:pPr>
        <w:rPr>
          <w:rFonts w:asciiTheme="minorHAnsi" w:hAnsiTheme="minorHAnsi" w:cstheme="minorHAnsi"/>
        </w:rPr>
      </w:pPr>
      <w:r w:rsidRPr="008117E0">
        <w:rPr>
          <w:rFonts w:asciiTheme="minorHAnsi" w:hAnsiTheme="minorHAnsi" w:cstheme="minorHAnsi"/>
          <w:b/>
          <w:bCs/>
        </w:rPr>
        <w:t>Advisory Board</w:t>
      </w:r>
      <w:r w:rsidRPr="008117E0">
        <w:rPr>
          <w:rFonts w:asciiTheme="minorHAnsi" w:hAnsiTheme="minorHAnsi" w:cstheme="minorHAnsi"/>
        </w:rPr>
        <w:t xml:space="preserve">, </w:t>
      </w:r>
      <w:r w:rsidRPr="008117E0">
        <w:rPr>
          <w:rFonts w:asciiTheme="minorHAnsi" w:hAnsiTheme="minorHAnsi" w:cstheme="minorHAnsi"/>
          <w:b/>
        </w:rPr>
        <w:t>Next American City</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117E0">
        <w:rPr>
          <w:rFonts w:asciiTheme="minorHAnsi" w:hAnsiTheme="minorHAnsi" w:cstheme="minorHAnsi"/>
        </w:rPr>
        <w:t>2007</w:t>
      </w:r>
      <w:r>
        <w:rPr>
          <w:rFonts w:asciiTheme="minorHAnsi" w:hAnsiTheme="minorHAnsi" w:cstheme="minorHAnsi"/>
        </w:rPr>
        <w:t xml:space="preserve"> to </w:t>
      </w:r>
      <w:r w:rsidRPr="008117E0">
        <w:rPr>
          <w:rFonts w:asciiTheme="minorHAnsi" w:hAnsiTheme="minorHAnsi" w:cstheme="minorHAnsi"/>
        </w:rPr>
        <w:t>2009</w:t>
      </w:r>
    </w:p>
    <w:p w14:paraId="7A350F14" w14:textId="51C308B3" w:rsidR="008117E0" w:rsidRDefault="008117E0" w:rsidP="008117E0">
      <w:pPr>
        <w:rPr>
          <w:rFonts w:asciiTheme="minorHAnsi" w:hAnsiTheme="minorHAnsi" w:cstheme="minorHAnsi"/>
        </w:rPr>
      </w:pPr>
      <w:r w:rsidRPr="008117E0">
        <w:rPr>
          <w:rFonts w:asciiTheme="minorHAnsi" w:hAnsiTheme="minorHAnsi" w:cstheme="minorHAnsi"/>
          <w:b/>
          <w:bCs/>
        </w:rPr>
        <w:t>New York City Board of Directors</w:t>
      </w:r>
      <w:r w:rsidRPr="008117E0">
        <w:rPr>
          <w:rFonts w:asciiTheme="minorHAnsi" w:hAnsiTheme="minorHAnsi" w:cstheme="minorHAnsi"/>
          <w:i/>
        </w:rPr>
        <w:t xml:space="preserve">, </w:t>
      </w:r>
      <w:r w:rsidRPr="008117E0">
        <w:rPr>
          <w:rFonts w:asciiTheme="minorHAnsi" w:hAnsiTheme="minorHAnsi" w:cstheme="minorHAnsi"/>
          <w:b/>
        </w:rPr>
        <w:t>American Constitution Society</w:t>
      </w:r>
      <w:r>
        <w:rPr>
          <w:rFonts w:asciiTheme="minorHAnsi" w:hAnsiTheme="minorHAnsi" w:cstheme="minorHAnsi"/>
        </w:rPr>
        <w:tab/>
      </w:r>
      <w:r w:rsidRPr="008117E0">
        <w:rPr>
          <w:rFonts w:asciiTheme="minorHAnsi" w:hAnsiTheme="minorHAnsi" w:cstheme="minorHAnsi"/>
        </w:rPr>
        <w:t>2009</w:t>
      </w:r>
      <w:r>
        <w:rPr>
          <w:rFonts w:asciiTheme="minorHAnsi" w:hAnsiTheme="minorHAnsi" w:cstheme="minorHAnsi"/>
        </w:rPr>
        <w:t xml:space="preserve"> to </w:t>
      </w:r>
      <w:r w:rsidRPr="008117E0">
        <w:rPr>
          <w:rFonts w:asciiTheme="minorHAnsi" w:hAnsiTheme="minorHAnsi" w:cstheme="minorHAnsi"/>
        </w:rPr>
        <w:t>2011</w:t>
      </w:r>
    </w:p>
    <w:p w14:paraId="347EAADD" w14:textId="70FD7A8A" w:rsidR="008117E0" w:rsidRDefault="008117E0" w:rsidP="008117E0">
      <w:pPr>
        <w:rPr>
          <w:rFonts w:asciiTheme="minorHAnsi" w:hAnsiTheme="minorHAnsi" w:cstheme="minorHAnsi"/>
        </w:rPr>
      </w:pPr>
      <w:r w:rsidRPr="008117E0">
        <w:rPr>
          <w:rFonts w:asciiTheme="minorHAnsi" w:hAnsiTheme="minorHAnsi" w:cstheme="minorHAnsi"/>
          <w:b/>
          <w:bCs/>
        </w:rPr>
        <w:t>Founding Member Scholar</w:t>
      </w:r>
      <w:r w:rsidRPr="008117E0">
        <w:rPr>
          <w:rFonts w:asciiTheme="minorHAnsi" w:hAnsiTheme="minorHAnsi" w:cstheme="minorHAnsi"/>
          <w:i/>
        </w:rPr>
        <w:t xml:space="preserve">, </w:t>
      </w:r>
      <w:r w:rsidRPr="008117E0">
        <w:rPr>
          <w:rFonts w:asciiTheme="minorHAnsi" w:hAnsiTheme="minorHAnsi" w:cstheme="minorHAnsi"/>
          <w:b/>
        </w:rPr>
        <w:t>Center for Progressive Reform</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Pr="008117E0">
        <w:rPr>
          <w:rFonts w:asciiTheme="minorHAnsi" w:hAnsiTheme="minorHAnsi" w:cstheme="minorHAnsi"/>
        </w:rPr>
        <w:t>200</w:t>
      </w:r>
      <w:r>
        <w:rPr>
          <w:rFonts w:asciiTheme="minorHAnsi" w:hAnsiTheme="minorHAnsi" w:cstheme="minorHAnsi"/>
        </w:rPr>
        <w:t xml:space="preserve">2 to </w:t>
      </w:r>
      <w:r w:rsidRPr="008117E0">
        <w:rPr>
          <w:rFonts w:asciiTheme="minorHAnsi" w:hAnsiTheme="minorHAnsi" w:cstheme="minorHAnsi"/>
        </w:rPr>
        <w:t>20</w:t>
      </w:r>
      <w:r>
        <w:rPr>
          <w:rFonts w:asciiTheme="minorHAnsi" w:hAnsiTheme="minorHAnsi" w:cstheme="minorHAnsi"/>
        </w:rPr>
        <w:t>0</w:t>
      </w:r>
      <w:r w:rsidRPr="008117E0">
        <w:rPr>
          <w:rFonts w:asciiTheme="minorHAnsi" w:hAnsiTheme="minorHAnsi" w:cstheme="minorHAnsi"/>
        </w:rPr>
        <w:t>4</w:t>
      </w:r>
    </w:p>
    <w:p w14:paraId="3CA138D3" w14:textId="1FF1B82A" w:rsidR="008117E0" w:rsidRDefault="008117E0" w:rsidP="008117E0">
      <w:pPr>
        <w:rPr>
          <w:rFonts w:asciiTheme="minorHAnsi" w:hAnsiTheme="minorHAnsi" w:cstheme="minorHAnsi"/>
        </w:rPr>
      </w:pPr>
      <w:r w:rsidRPr="008117E0">
        <w:rPr>
          <w:rFonts w:asciiTheme="minorHAnsi" w:hAnsiTheme="minorHAnsi" w:cstheme="minorHAnsi"/>
          <w:b/>
          <w:bCs/>
        </w:rPr>
        <w:t>Committee on Legal Education</w:t>
      </w:r>
      <w:r w:rsidRPr="008117E0">
        <w:rPr>
          <w:rFonts w:asciiTheme="minorHAnsi" w:hAnsiTheme="minorHAnsi" w:cstheme="minorHAnsi"/>
        </w:rPr>
        <w:t xml:space="preserve">, </w:t>
      </w:r>
      <w:r w:rsidRPr="008117E0">
        <w:rPr>
          <w:rFonts w:asciiTheme="minorHAnsi" w:hAnsiTheme="minorHAnsi" w:cstheme="minorHAnsi"/>
          <w:b/>
        </w:rPr>
        <w:t>New York State Bar Association</w:t>
      </w:r>
      <w:r>
        <w:rPr>
          <w:rFonts w:asciiTheme="minorHAnsi" w:hAnsiTheme="minorHAnsi" w:cstheme="minorHAnsi"/>
        </w:rPr>
        <w:tab/>
      </w:r>
      <w:r w:rsidRPr="008117E0">
        <w:rPr>
          <w:rFonts w:asciiTheme="minorHAnsi" w:hAnsiTheme="minorHAnsi" w:cstheme="minorHAnsi"/>
        </w:rPr>
        <w:t xml:space="preserve"> 2008</w:t>
      </w:r>
      <w:r>
        <w:rPr>
          <w:rFonts w:asciiTheme="minorHAnsi" w:hAnsiTheme="minorHAnsi" w:cstheme="minorHAnsi"/>
        </w:rPr>
        <w:t xml:space="preserve"> to </w:t>
      </w:r>
      <w:r w:rsidRPr="008117E0">
        <w:rPr>
          <w:rFonts w:asciiTheme="minorHAnsi" w:hAnsiTheme="minorHAnsi" w:cstheme="minorHAnsi"/>
        </w:rPr>
        <w:t>2010</w:t>
      </w:r>
    </w:p>
    <w:p w14:paraId="5DDE3605" w14:textId="3313B953" w:rsidR="008117E0" w:rsidRDefault="008117E0" w:rsidP="008117E0">
      <w:pPr>
        <w:rPr>
          <w:rFonts w:asciiTheme="minorHAnsi" w:hAnsiTheme="minorHAnsi" w:cstheme="minorHAnsi"/>
        </w:rPr>
      </w:pPr>
      <w:r w:rsidRPr="008117E0">
        <w:rPr>
          <w:rFonts w:asciiTheme="minorHAnsi" w:hAnsiTheme="minorHAnsi" w:cstheme="minorHAnsi"/>
          <w:b/>
          <w:bCs/>
        </w:rPr>
        <w:t>Board of Directors</w:t>
      </w:r>
      <w:r w:rsidRPr="008117E0">
        <w:rPr>
          <w:rFonts w:asciiTheme="minorHAnsi" w:hAnsiTheme="minorHAnsi" w:cstheme="minorHAnsi"/>
        </w:rPr>
        <w:t xml:space="preserve">, </w:t>
      </w:r>
      <w:r w:rsidR="00542002">
        <w:rPr>
          <w:rFonts w:asciiTheme="minorHAnsi" w:hAnsiTheme="minorHAnsi" w:cstheme="minorHAnsi"/>
          <w:b/>
        </w:rPr>
        <w:t xml:space="preserve">NYC </w:t>
      </w:r>
      <w:r w:rsidRPr="008117E0">
        <w:rPr>
          <w:rFonts w:asciiTheme="minorHAnsi" w:hAnsiTheme="minorHAnsi" w:cstheme="minorHAnsi"/>
          <w:b/>
        </w:rPr>
        <w:t>Environmental Leadership Institute</w:t>
      </w:r>
      <w:r w:rsidR="00542002">
        <w:rPr>
          <w:rFonts w:asciiTheme="minorHAnsi" w:hAnsiTheme="minorHAnsi" w:cstheme="minorHAnsi"/>
          <w:b/>
        </w:rPr>
        <w:tab/>
      </w:r>
      <w:r w:rsidR="00542002">
        <w:rPr>
          <w:rFonts w:asciiTheme="minorHAnsi" w:hAnsiTheme="minorHAnsi" w:cstheme="minorHAnsi"/>
          <w:b/>
        </w:rPr>
        <w:tab/>
      </w:r>
      <w:r w:rsidRPr="008117E0">
        <w:rPr>
          <w:rFonts w:asciiTheme="minorHAnsi" w:hAnsiTheme="minorHAnsi" w:cstheme="minorHAnsi"/>
        </w:rPr>
        <w:t>2006</w:t>
      </w:r>
      <w:r>
        <w:rPr>
          <w:rFonts w:asciiTheme="minorHAnsi" w:hAnsiTheme="minorHAnsi" w:cstheme="minorHAnsi"/>
        </w:rPr>
        <w:t xml:space="preserve"> to </w:t>
      </w:r>
      <w:r w:rsidRPr="008117E0">
        <w:rPr>
          <w:rFonts w:asciiTheme="minorHAnsi" w:hAnsiTheme="minorHAnsi" w:cstheme="minorHAnsi"/>
        </w:rPr>
        <w:t>2008</w:t>
      </w:r>
    </w:p>
    <w:p w14:paraId="3599E2AC" w14:textId="2FD0B76C" w:rsidR="008117E0" w:rsidRPr="008117E0" w:rsidRDefault="008117E0" w:rsidP="008117E0">
      <w:pPr>
        <w:rPr>
          <w:rFonts w:asciiTheme="minorHAnsi" w:hAnsiTheme="minorHAnsi" w:cstheme="minorHAnsi"/>
        </w:rPr>
      </w:pPr>
      <w:r w:rsidRPr="008117E0">
        <w:rPr>
          <w:rFonts w:asciiTheme="minorHAnsi" w:hAnsiTheme="minorHAnsi" w:cstheme="minorHAnsi"/>
          <w:b/>
          <w:bCs/>
        </w:rPr>
        <w:t>Environmental Law Subcommitte</w:t>
      </w:r>
      <w:r w:rsidRPr="008117E0">
        <w:rPr>
          <w:rFonts w:asciiTheme="minorHAnsi" w:hAnsiTheme="minorHAnsi" w:cstheme="minorHAnsi"/>
        </w:rPr>
        <w:t xml:space="preserve">e, </w:t>
      </w:r>
      <w:r w:rsidRPr="008117E0">
        <w:rPr>
          <w:rFonts w:asciiTheme="minorHAnsi" w:hAnsiTheme="minorHAnsi" w:cstheme="minorHAnsi"/>
          <w:b/>
        </w:rPr>
        <w:t>New York City Bar Association</w:t>
      </w:r>
      <w:r w:rsidRPr="008117E0">
        <w:rPr>
          <w:rFonts w:asciiTheme="minorHAnsi" w:hAnsiTheme="minorHAnsi" w:cstheme="minorHAnsi"/>
        </w:rPr>
        <w:t xml:space="preserve">, </w:t>
      </w:r>
      <w:r w:rsidR="00542002">
        <w:rPr>
          <w:rFonts w:asciiTheme="minorHAnsi" w:hAnsiTheme="minorHAnsi" w:cstheme="minorHAnsi"/>
        </w:rPr>
        <w:tab/>
      </w:r>
      <w:r w:rsidRPr="008117E0">
        <w:rPr>
          <w:rFonts w:asciiTheme="minorHAnsi" w:hAnsiTheme="minorHAnsi" w:cstheme="minorHAnsi"/>
        </w:rPr>
        <w:t>2002</w:t>
      </w:r>
      <w:r w:rsidR="00542002">
        <w:rPr>
          <w:rFonts w:asciiTheme="minorHAnsi" w:hAnsiTheme="minorHAnsi" w:cstheme="minorHAnsi"/>
        </w:rPr>
        <w:t xml:space="preserve"> to </w:t>
      </w:r>
      <w:r w:rsidRPr="008117E0">
        <w:rPr>
          <w:rFonts w:asciiTheme="minorHAnsi" w:hAnsiTheme="minorHAnsi" w:cstheme="minorHAnsi"/>
        </w:rPr>
        <w:t>2005</w:t>
      </w:r>
    </w:p>
    <w:p w14:paraId="7B662C85" w14:textId="77777777" w:rsidR="00332724" w:rsidRDefault="00332724" w:rsidP="00332724">
      <w:pPr>
        <w:pStyle w:val="Heading1"/>
        <w:rPr>
          <w:rFonts w:asciiTheme="minorHAnsi" w:hAnsiTheme="minorHAnsi" w:cstheme="minorHAnsi"/>
        </w:rPr>
      </w:pPr>
    </w:p>
    <w:p w14:paraId="3A2693F9" w14:textId="3E1BEEEF" w:rsidR="00332724" w:rsidRDefault="00332724" w:rsidP="00332724">
      <w:pPr>
        <w:pStyle w:val="Heading1"/>
        <w:rPr>
          <w:rFonts w:asciiTheme="minorHAnsi" w:hAnsiTheme="minorHAnsi" w:cstheme="minorHAnsi"/>
        </w:rPr>
      </w:pPr>
      <w:r>
        <w:rPr>
          <w:rFonts w:asciiTheme="minorHAnsi" w:hAnsiTheme="minorHAnsi" w:cstheme="minorHAnsi"/>
        </w:rPr>
        <w:t>Prior Professional Experience</w:t>
      </w:r>
    </w:p>
    <w:p w14:paraId="7507987C" w14:textId="77777777" w:rsidR="00332724" w:rsidRDefault="00332724" w:rsidP="00332724">
      <w:pPr>
        <w:rPr>
          <w:b/>
          <w:color w:val="000000"/>
        </w:rPr>
      </w:pPr>
    </w:p>
    <w:p w14:paraId="3F71D5DE" w14:textId="074131AF" w:rsidR="00332724" w:rsidRPr="00D202E4" w:rsidRDefault="00332724" w:rsidP="00332724">
      <w:pPr>
        <w:rPr>
          <w:color w:val="000000"/>
        </w:rPr>
      </w:pPr>
      <w:r>
        <w:rPr>
          <w:b/>
          <w:color w:val="000000"/>
        </w:rPr>
        <w:t>Morrison and Foerster</w:t>
      </w:r>
      <w:r w:rsidRPr="00D202E4">
        <w:rPr>
          <w:b/>
          <w:color w:val="000000"/>
        </w:rPr>
        <w:t xml:space="preserve">, </w:t>
      </w:r>
      <w:r>
        <w:rPr>
          <w:color w:val="000000"/>
        </w:rPr>
        <w:t>San Francisco, CA</w:t>
      </w:r>
      <w:r w:rsidRPr="00D202E4">
        <w:rPr>
          <w:color w:val="000000"/>
        </w:rPr>
        <w:tab/>
      </w:r>
      <w:r>
        <w:rPr>
          <w:color w:val="000000"/>
        </w:rPr>
        <w:tab/>
      </w:r>
      <w:r>
        <w:rPr>
          <w:color w:val="000000"/>
        </w:rPr>
        <w:tab/>
      </w:r>
      <w:r>
        <w:rPr>
          <w:color w:val="000000"/>
        </w:rPr>
        <w:tab/>
      </w:r>
      <w:r>
        <w:rPr>
          <w:color w:val="000000"/>
        </w:rPr>
        <w:tab/>
        <w:t>1988</w:t>
      </w:r>
      <w:r w:rsidR="002E1950">
        <w:rPr>
          <w:color w:val="000000"/>
        </w:rPr>
        <w:t xml:space="preserve"> to </w:t>
      </w:r>
      <w:r>
        <w:rPr>
          <w:color w:val="000000"/>
        </w:rPr>
        <w:t>1990</w:t>
      </w:r>
    </w:p>
    <w:p w14:paraId="4EF3FC41" w14:textId="7BB9EF9B" w:rsidR="00A90527" w:rsidRDefault="00332724" w:rsidP="0063615E">
      <w:pPr>
        <w:ind w:left="1440" w:hanging="1440"/>
        <w:rPr>
          <w:color w:val="000000"/>
        </w:rPr>
      </w:pPr>
      <w:r>
        <w:rPr>
          <w:i/>
          <w:iCs/>
          <w:color w:val="000000"/>
        </w:rPr>
        <w:t>Associate Attorney, Litigation</w:t>
      </w:r>
      <w:r w:rsidRPr="00016E93">
        <w:rPr>
          <w:i/>
          <w:iCs/>
          <w:color w:val="000000"/>
        </w:rPr>
        <w:tab/>
      </w:r>
      <w:r w:rsidRPr="007F3AEB">
        <w:rPr>
          <w:color w:val="000000"/>
        </w:rPr>
        <w:tab/>
      </w:r>
    </w:p>
    <w:p w14:paraId="491205B1" w14:textId="77777777" w:rsidR="008501B3" w:rsidRDefault="008501B3" w:rsidP="0063615E">
      <w:pPr>
        <w:ind w:left="1440" w:hanging="1440"/>
        <w:rPr>
          <w:color w:val="000000"/>
        </w:rPr>
      </w:pPr>
    </w:p>
    <w:p w14:paraId="6918A1DA" w14:textId="77777777" w:rsidR="0063615E" w:rsidRPr="003B19FB" w:rsidRDefault="0063615E" w:rsidP="0063615E">
      <w:pPr>
        <w:pStyle w:val="Heading1"/>
        <w:rPr>
          <w:rFonts w:asciiTheme="minorHAnsi" w:hAnsiTheme="minorHAnsi" w:cstheme="minorHAnsi"/>
        </w:rPr>
      </w:pPr>
      <w:r w:rsidRPr="003B19FB">
        <w:rPr>
          <w:rFonts w:asciiTheme="minorHAnsi" w:hAnsiTheme="minorHAnsi" w:cstheme="minorHAnsi"/>
        </w:rPr>
        <w:t>Education</w:t>
      </w:r>
    </w:p>
    <w:p w14:paraId="710614B0" w14:textId="77777777" w:rsidR="0063615E" w:rsidRPr="003B19FB" w:rsidRDefault="0063615E" w:rsidP="0063615E">
      <w:pPr>
        <w:rPr>
          <w:rFonts w:asciiTheme="minorHAnsi" w:hAnsiTheme="minorHAnsi" w:cstheme="minorHAnsi"/>
        </w:rPr>
      </w:pPr>
    </w:p>
    <w:p w14:paraId="1154A4BE" w14:textId="6C1A1CBB" w:rsidR="0063615E" w:rsidRPr="003B19FB" w:rsidRDefault="0063615E" w:rsidP="0063615E">
      <w:pPr>
        <w:tabs>
          <w:tab w:val="left" w:pos="720"/>
          <w:tab w:val="right" w:pos="8640"/>
        </w:tabs>
        <w:rPr>
          <w:rFonts w:asciiTheme="minorHAnsi" w:hAnsiTheme="minorHAnsi" w:cstheme="minorHAnsi"/>
        </w:rPr>
      </w:pPr>
      <w:r>
        <w:rPr>
          <w:rFonts w:asciiTheme="minorHAnsi" w:hAnsiTheme="minorHAnsi" w:cstheme="minorHAnsi"/>
          <w:b/>
        </w:rPr>
        <w:t>J.D.</w:t>
      </w:r>
      <w:r w:rsidRPr="003B19FB">
        <w:rPr>
          <w:rFonts w:asciiTheme="minorHAnsi" w:hAnsiTheme="minorHAnsi" w:cstheme="minorHAnsi"/>
          <w:b/>
        </w:rPr>
        <w:tab/>
      </w:r>
      <w:r w:rsidRPr="00FF4ABB">
        <w:rPr>
          <w:rFonts w:asciiTheme="minorHAnsi" w:hAnsiTheme="minorHAnsi" w:cstheme="minorHAnsi"/>
        </w:rPr>
        <w:t>University of California, Berkeley</w:t>
      </w:r>
      <w:r w:rsidRPr="003B19FB">
        <w:rPr>
          <w:rFonts w:asciiTheme="minorHAnsi" w:hAnsiTheme="minorHAnsi" w:cstheme="minorHAnsi"/>
        </w:rPr>
        <w:tab/>
      </w:r>
    </w:p>
    <w:p w14:paraId="0B8A3024" w14:textId="0EFB55A4" w:rsidR="0063615E" w:rsidRPr="003B19FB" w:rsidRDefault="0063615E" w:rsidP="0063615E">
      <w:pPr>
        <w:tabs>
          <w:tab w:val="left" w:pos="720"/>
          <w:tab w:val="right" w:pos="8640"/>
        </w:tabs>
        <w:rPr>
          <w:rFonts w:asciiTheme="minorHAnsi" w:hAnsiTheme="minorHAnsi" w:cstheme="minorHAnsi"/>
        </w:rPr>
      </w:pPr>
      <w:r w:rsidRPr="003B19FB">
        <w:rPr>
          <w:rFonts w:asciiTheme="minorHAnsi" w:hAnsiTheme="minorHAnsi" w:cstheme="minorHAnsi"/>
          <w:b/>
        </w:rPr>
        <w:t>B</w:t>
      </w:r>
      <w:r>
        <w:rPr>
          <w:rFonts w:asciiTheme="minorHAnsi" w:hAnsiTheme="minorHAnsi" w:cstheme="minorHAnsi"/>
          <w:b/>
        </w:rPr>
        <w:t>.</w:t>
      </w:r>
      <w:r w:rsidRPr="003B19FB">
        <w:rPr>
          <w:rFonts w:asciiTheme="minorHAnsi" w:hAnsiTheme="minorHAnsi" w:cstheme="minorHAnsi"/>
          <w:b/>
        </w:rPr>
        <w:t>S</w:t>
      </w:r>
      <w:r>
        <w:rPr>
          <w:rFonts w:asciiTheme="minorHAnsi" w:hAnsiTheme="minorHAnsi" w:cstheme="minorHAnsi"/>
          <w:b/>
        </w:rPr>
        <w:t>.</w:t>
      </w:r>
      <w:r w:rsidRPr="003B19FB">
        <w:rPr>
          <w:rFonts w:asciiTheme="minorHAnsi" w:hAnsiTheme="minorHAnsi" w:cstheme="minorHAnsi"/>
          <w:b/>
        </w:rPr>
        <w:tab/>
      </w:r>
      <w:r>
        <w:rPr>
          <w:rFonts w:asciiTheme="minorHAnsi" w:hAnsiTheme="minorHAnsi" w:cstheme="minorHAnsi"/>
        </w:rPr>
        <w:t>University of Michigan</w:t>
      </w:r>
      <w:r w:rsidRPr="003B19FB">
        <w:rPr>
          <w:rFonts w:asciiTheme="minorHAnsi" w:hAnsiTheme="minorHAnsi" w:cstheme="minorHAnsi"/>
        </w:rPr>
        <w:t xml:space="preserve">, </w:t>
      </w:r>
      <w:r>
        <w:rPr>
          <w:rFonts w:asciiTheme="minorHAnsi" w:hAnsiTheme="minorHAnsi" w:cstheme="minorHAnsi"/>
        </w:rPr>
        <w:t>English</w:t>
      </w:r>
      <w:r w:rsidR="008501B3">
        <w:rPr>
          <w:rFonts w:asciiTheme="minorHAnsi" w:hAnsiTheme="minorHAnsi" w:cstheme="minorHAnsi"/>
        </w:rPr>
        <w:t xml:space="preserve"> (Honors)</w:t>
      </w:r>
      <w:r w:rsidRPr="003B19FB">
        <w:rPr>
          <w:rFonts w:asciiTheme="minorHAnsi" w:hAnsiTheme="minorHAnsi" w:cstheme="minorHAnsi"/>
        </w:rPr>
        <w:tab/>
      </w:r>
    </w:p>
    <w:p w14:paraId="4D3AF011" w14:textId="53712B1B" w:rsidR="0063615E" w:rsidRDefault="0063615E" w:rsidP="008501B3">
      <w:pPr>
        <w:rPr>
          <w:rFonts w:asciiTheme="minorHAnsi" w:hAnsiTheme="minorHAnsi" w:cstheme="minorHAnsi"/>
        </w:rPr>
      </w:pPr>
      <w:r w:rsidRPr="003B19FB">
        <w:rPr>
          <w:rFonts w:asciiTheme="minorHAnsi" w:hAnsiTheme="minorHAnsi" w:cstheme="minorHAnsi"/>
        </w:rPr>
        <w:tab/>
      </w:r>
      <w:r w:rsidRPr="003B19FB">
        <w:rPr>
          <w:rFonts w:asciiTheme="minorHAnsi" w:hAnsiTheme="minorHAnsi" w:cstheme="minorHAnsi"/>
        </w:rPr>
        <w:tab/>
      </w:r>
    </w:p>
    <w:p w14:paraId="012115F8" w14:textId="5303A0C1"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Languages</w:t>
      </w:r>
    </w:p>
    <w:p w14:paraId="5E0F92A2" w14:textId="77777777" w:rsidR="00A90527" w:rsidRPr="003B19FB" w:rsidRDefault="00A90527" w:rsidP="00A90527">
      <w:pPr>
        <w:rPr>
          <w:rFonts w:asciiTheme="minorHAnsi" w:hAnsiTheme="minorHAnsi" w:cstheme="minorHAnsi"/>
        </w:rPr>
      </w:pPr>
    </w:p>
    <w:p w14:paraId="311F08F1" w14:textId="26C6A335" w:rsidR="00A90527" w:rsidRPr="003B19FB" w:rsidRDefault="00A90527" w:rsidP="00A90527">
      <w:pPr>
        <w:rPr>
          <w:rFonts w:asciiTheme="minorHAnsi" w:hAnsiTheme="minorHAnsi" w:cstheme="minorHAnsi"/>
        </w:rPr>
      </w:pPr>
      <w:r w:rsidRPr="003B19FB">
        <w:rPr>
          <w:rFonts w:asciiTheme="minorHAnsi" w:hAnsiTheme="minorHAnsi" w:cstheme="minorHAnsi"/>
          <w:b/>
        </w:rPr>
        <w:t>English</w:t>
      </w:r>
      <w:r w:rsidR="008501B3">
        <w:rPr>
          <w:rFonts w:asciiTheme="minorHAnsi" w:hAnsiTheme="minorHAnsi" w:cstheme="minorHAnsi"/>
        </w:rPr>
        <w:t xml:space="preserve"> (Native); </w:t>
      </w:r>
      <w:r w:rsidRPr="003B19FB">
        <w:rPr>
          <w:rFonts w:asciiTheme="minorHAnsi" w:hAnsiTheme="minorHAnsi" w:cstheme="minorHAnsi"/>
          <w:b/>
        </w:rPr>
        <w:t>Spanish</w:t>
      </w:r>
      <w:r w:rsidR="008501B3">
        <w:rPr>
          <w:rFonts w:asciiTheme="minorHAnsi" w:hAnsiTheme="minorHAnsi" w:cstheme="minorHAnsi"/>
        </w:rPr>
        <w:t xml:space="preserve"> (Advanced), </w:t>
      </w:r>
      <w:r w:rsidR="00841BD5">
        <w:rPr>
          <w:rFonts w:asciiTheme="minorHAnsi" w:hAnsiTheme="minorHAnsi" w:cstheme="minorHAnsi"/>
          <w:b/>
        </w:rPr>
        <w:t>Italian</w:t>
      </w:r>
      <w:r w:rsidR="008501B3">
        <w:rPr>
          <w:rFonts w:asciiTheme="minorHAnsi" w:hAnsiTheme="minorHAnsi" w:cstheme="minorHAnsi"/>
        </w:rPr>
        <w:t xml:space="preserve"> (Intermediate)</w:t>
      </w:r>
    </w:p>
    <w:sectPr w:rsidR="00A90527" w:rsidRPr="003B19FB" w:rsidSect="001C29E5">
      <w:footerReference w:type="default" r:id="rId8"/>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3D770" w14:textId="77777777" w:rsidR="00467E06" w:rsidRDefault="00467E06" w:rsidP="005A7565">
      <w:r>
        <w:separator/>
      </w:r>
    </w:p>
  </w:endnote>
  <w:endnote w:type="continuationSeparator" w:id="0">
    <w:p w14:paraId="475CB07C" w14:textId="77777777" w:rsidR="00467E06" w:rsidRDefault="00467E06"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re Baskerville">
    <w:charset w:val="00"/>
    <w:family w:val="auto"/>
    <w:pitch w:val="variable"/>
    <w:sig w:usb0="A00000BF" w:usb1="5000005B"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A251" w14:textId="1D10A48C" w:rsidR="00E85944" w:rsidRDefault="00FF4ABB" w:rsidP="004725C4">
    <w:pPr>
      <w:pStyle w:val="Footer"/>
      <w:jc w:val="right"/>
    </w:pPr>
    <w:r>
      <w:rPr>
        <w:rStyle w:val="PageNumber"/>
      </w:rPr>
      <w:t>Sheila R. Foster</w:t>
    </w:r>
    <w:r w:rsidR="00E85944">
      <w:rPr>
        <w:rStyle w:val="PageNumber"/>
      </w:rPr>
      <w:t xml:space="preserve"> - </w:t>
    </w:r>
    <w:r w:rsidR="00E85944">
      <w:rPr>
        <w:rStyle w:val="PageNumber"/>
      </w:rPr>
      <w:fldChar w:fldCharType="begin"/>
    </w:r>
    <w:r w:rsidR="00E85944">
      <w:rPr>
        <w:rStyle w:val="PageNumber"/>
      </w:rPr>
      <w:instrText xml:space="preserve"> PAGE </w:instrText>
    </w:r>
    <w:r w:rsidR="00E85944">
      <w:rPr>
        <w:rStyle w:val="PageNumber"/>
      </w:rPr>
      <w:fldChar w:fldCharType="separate"/>
    </w:r>
    <w:r w:rsidR="003B19FB">
      <w:rPr>
        <w:rStyle w:val="PageNumber"/>
        <w:noProof/>
      </w:rPr>
      <w:t>1</w:t>
    </w:r>
    <w:r w:rsidR="00E8594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EE3C0" w14:textId="77777777" w:rsidR="00467E06" w:rsidRDefault="00467E06" w:rsidP="005A7565">
      <w:r>
        <w:separator/>
      </w:r>
    </w:p>
  </w:footnote>
  <w:footnote w:type="continuationSeparator" w:id="0">
    <w:p w14:paraId="347E420C" w14:textId="77777777" w:rsidR="00467E06" w:rsidRDefault="00467E06" w:rsidP="005A7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86327"/>
    <w:multiLevelType w:val="hybridMultilevel"/>
    <w:tmpl w:val="1EAAA2B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07BA2"/>
    <w:multiLevelType w:val="hybridMultilevel"/>
    <w:tmpl w:val="A6603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2468ED"/>
    <w:multiLevelType w:val="hybridMultilevel"/>
    <w:tmpl w:val="8458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55FCD"/>
    <w:multiLevelType w:val="hybridMultilevel"/>
    <w:tmpl w:val="2EFE3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5B641B"/>
    <w:multiLevelType w:val="hybridMultilevel"/>
    <w:tmpl w:val="54A47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CB72D3"/>
    <w:multiLevelType w:val="hybridMultilevel"/>
    <w:tmpl w:val="B936D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E72B40"/>
    <w:multiLevelType w:val="hybridMultilevel"/>
    <w:tmpl w:val="E51A9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4E7A31"/>
    <w:multiLevelType w:val="hybridMultilevel"/>
    <w:tmpl w:val="F894F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BA289E"/>
    <w:multiLevelType w:val="hybridMultilevel"/>
    <w:tmpl w:val="EC9CB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D5A5D"/>
    <w:multiLevelType w:val="hybridMultilevel"/>
    <w:tmpl w:val="B520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A47C75"/>
    <w:multiLevelType w:val="hybridMultilevel"/>
    <w:tmpl w:val="F27A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26E8E"/>
    <w:multiLevelType w:val="hybridMultilevel"/>
    <w:tmpl w:val="B908F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561AAB"/>
    <w:multiLevelType w:val="hybridMultilevel"/>
    <w:tmpl w:val="B4BC0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CA68A2"/>
    <w:multiLevelType w:val="multilevel"/>
    <w:tmpl w:val="9FB8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7A3719"/>
    <w:multiLevelType w:val="hybridMultilevel"/>
    <w:tmpl w:val="BCBE3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387454"/>
    <w:multiLevelType w:val="hybridMultilevel"/>
    <w:tmpl w:val="32880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C65991"/>
    <w:multiLevelType w:val="hybridMultilevel"/>
    <w:tmpl w:val="9860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2E505C"/>
    <w:multiLevelType w:val="hybridMultilevel"/>
    <w:tmpl w:val="55D0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2109152">
    <w:abstractNumId w:val="0"/>
  </w:num>
  <w:num w:numId="2" w16cid:durableId="157429801">
    <w:abstractNumId w:val="15"/>
  </w:num>
  <w:num w:numId="3" w16cid:durableId="1960724948">
    <w:abstractNumId w:val="21"/>
  </w:num>
  <w:num w:numId="4" w16cid:durableId="1709143578">
    <w:abstractNumId w:val="14"/>
  </w:num>
  <w:num w:numId="5" w16cid:durableId="1360662725">
    <w:abstractNumId w:val="22"/>
  </w:num>
  <w:num w:numId="6" w16cid:durableId="1472867942">
    <w:abstractNumId w:val="11"/>
  </w:num>
  <w:num w:numId="7" w16cid:durableId="327247140">
    <w:abstractNumId w:val="12"/>
  </w:num>
  <w:num w:numId="8" w16cid:durableId="1791625044">
    <w:abstractNumId w:val="19"/>
  </w:num>
  <w:num w:numId="9" w16cid:durableId="936133218">
    <w:abstractNumId w:val="1"/>
  </w:num>
  <w:num w:numId="10" w16cid:durableId="2081907748">
    <w:abstractNumId w:val="3"/>
  </w:num>
  <w:num w:numId="11" w16cid:durableId="1542983508">
    <w:abstractNumId w:val="8"/>
  </w:num>
  <w:num w:numId="12" w16cid:durableId="898438964">
    <w:abstractNumId w:val="17"/>
  </w:num>
  <w:num w:numId="13" w16cid:durableId="1264417387">
    <w:abstractNumId w:val="4"/>
  </w:num>
  <w:num w:numId="14" w16cid:durableId="599608421">
    <w:abstractNumId w:val="20"/>
  </w:num>
  <w:num w:numId="15" w16cid:durableId="177427764">
    <w:abstractNumId w:val="18"/>
  </w:num>
  <w:num w:numId="16" w16cid:durableId="1679304753">
    <w:abstractNumId w:val="2"/>
  </w:num>
  <w:num w:numId="17" w16cid:durableId="993921036">
    <w:abstractNumId w:val="6"/>
  </w:num>
  <w:num w:numId="18" w16cid:durableId="911697714">
    <w:abstractNumId w:val="7"/>
  </w:num>
  <w:num w:numId="19" w16cid:durableId="809323494">
    <w:abstractNumId w:val="16"/>
  </w:num>
  <w:num w:numId="20" w16cid:durableId="1209755404">
    <w:abstractNumId w:val="23"/>
  </w:num>
  <w:num w:numId="21" w16cid:durableId="515660392">
    <w:abstractNumId w:val="5"/>
  </w:num>
  <w:num w:numId="22" w16cid:durableId="1148473113">
    <w:abstractNumId w:val="13"/>
  </w:num>
  <w:num w:numId="23" w16cid:durableId="78062705">
    <w:abstractNumId w:val="9"/>
  </w:num>
  <w:num w:numId="24" w16cid:durableId="1744403794">
    <w:abstractNumId w:val="24"/>
  </w:num>
  <w:num w:numId="25" w16cid:durableId="20915344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ABB"/>
    <w:rsid w:val="00006544"/>
    <w:rsid w:val="00016E93"/>
    <w:rsid w:val="000208CD"/>
    <w:rsid w:val="00034BA1"/>
    <w:rsid w:val="000643B3"/>
    <w:rsid w:val="00065925"/>
    <w:rsid w:val="000811B4"/>
    <w:rsid w:val="000B4391"/>
    <w:rsid w:val="000D070E"/>
    <w:rsid w:val="000D4D05"/>
    <w:rsid w:val="000E1184"/>
    <w:rsid w:val="000E6D36"/>
    <w:rsid w:val="001026F8"/>
    <w:rsid w:val="00127757"/>
    <w:rsid w:val="00130102"/>
    <w:rsid w:val="0015295F"/>
    <w:rsid w:val="00162986"/>
    <w:rsid w:val="001737D2"/>
    <w:rsid w:val="001A4C4D"/>
    <w:rsid w:val="001B0371"/>
    <w:rsid w:val="001C29E5"/>
    <w:rsid w:val="001E0FD6"/>
    <w:rsid w:val="001E4ACC"/>
    <w:rsid w:val="001E6A4B"/>
    <w:rsid w:val="002041F4"/>
    <w:rsid w:val="00213321"/>
    <w:rsid w:val="00215F2B"/>
    <w:rsid w:val="00217BF2"/>
    <w:rsid w:val="00230928"/>
    <w:rsid w:val="00241560"/>
    <w:rsid w:val="0024293F"/>
    <w:rsid w:val="00251FA2"/>
    <w:rsid w:val="00253993"/>
    <w:rsid w:val="00276347"/>
    <w:rsid w:val="00280927"/>
    <w:rsid w:val="00292655"/>
    <w:rsid w:val="002A3F8E"/>
    <w:rsid w:val="002E1950"/>
    <w:rsid w:val="002F049B"/>
    <w:rsid w:val="003030C3"/>
    <w:rsid w:val="00316350"/>
    <w:rsid w:val="003244BE"/>
    <w:rsid w:val="003323BB"/>
    <w:rsid w:val="00332724"/>
    <w:rsid w:val="0033557D"/>
    <w:rsid w:val="003529B4"/>
    <w:rsid w:val="00363CFD"/>
    <w:rsid w:val="0038091F"/>
    <w:rsid w:val="00381598"/>
    <w:rsid w:val="003823F9"/>
    <w:rsid w:val="0039132F"/>
    <w:rsid w:val="00394A5F"/>
    <w:rsid w:val="003A0D27"/>
    <w:rsid w:val="003A6261"/>
    <w:rsid w:val="003B19FB"/>
    <w:rsid w:val="003C6CDD"/>
    <w:rsid w:val="003D2340"/>
    <w:rsid w:val="003E0912"/>
    <w:rsid w:val="003E37E1"/>
    <w:rsid w:val="003F466F"/>
    <w:rsid w:val="0040301D"/>
    <w:rsid w:val="004148DF"/>
    <w:rsid w:val="004348AE"/>
    <w:rsid w:val="00444D0A"/>
    <w:rsid w:val="00464223"/>
    <w:rsid w:val="00467E06"/>
    <w:rsid w:val="0047241B"/>
    <w:rsid w:val="004725C4"/>
    <w:rsid w:val="0049532B"/>
    <w:rsid w:val="004C4A7A"/>
    <w:rsid w:val="004E045B"/>
    <w:rsid w:val="004E676C"/>
    <w:rsid w:val="004F76EF"/>
    <w:rsid w:val="00523125"/>
    <w:rsid w:val="00532F85"/>
    <w:rsid w:val="00536F5C"/>
    <w:rsid w:val="00542002"/>
    <w:rsid w:val="005457FC"/>
    <w:rsid w:val="0054725A"/>
    <w:rsid w:val="005709EC"/>
    <w:rsid w:val="0058698A"/>
    <w:rsid w:val="005965D6"/>
    <w:rsid w:val="005A7565"/>
    <w:rsid w:val="005B42BD"/>
    <w:rsid w:val="005E0ED1"/>
    <w:rsid w:val="005F2B26"/>
    <w:rsid w:val="005F4D1B"/>
    <w:rsid w:val="00605767"/>
    <w:rsid w:val="00635AE1"/>
    <w:rsid w:val="0063615E"/>
    <w:rsid w:val="00642D48"/>
    <w:rsid w:val="00644F9A"/>
    <w:rsid w:val="00646B68"/>
    <w:rsid w:val="006731B3"/>
    <w:rsid w:val="0067614B"/>
    <w:rsid w:val="00683F38"/>
    <w:rsid w:val="0068627A"/>
    <w:rsid w:val="0069034C"/>
    <w:rsid w:val="006A5D2D"/>
    <w:rsid w:val="006C1185"/>
    <w:rsid w:val="006D230D"/>
    <w:rsid w:val="007023FC"/>
    <w:rsid w:val="007206A2"/>
    <w:rsid w:val="00737D79"/>
    <w:rsid w:val="0074241A"/>
    <w:rsid w:val="00743C1C"/>
    <w:rsid w:val="00745453"/>
    <w:rsid w:val="007545C2"/>
    <w:rsid w:val="0075639C"/>
    <w:rsid w:val="0079617A"/>
    <w:rsid w:val="007C233D"/>
    <w:rsid w:val="007C56F7"/>
    <w:rsid w:val="007C734D"/>
    <w:rsid w:val="007D1C73"/>
    <w:rsid w:val="007D3EEC"/>
    <w:rsid w:val="007E3115"/>
    <w:rsid w:val="007F3AEB"/>
    <w:rsid w:val="007F5DD8"/>
    <w:rsid w:val="008004AE"/>
    <w:rsid w:val="008117E0"/>
    <w:rsid w:val="00814728"/>
    <w:rsid w:val="00824E94"/>
    <w:rsid w:val="00833588"/>
    <w:rsid w:val="00841BD5"/>
    <w:rsid w:val="008501B3"/>
    <w:rsid w:val="008524B4"/>
    <w:rsid w:val="00890722"/>
    <w:rsid w:val="008A57C6"/>
    <w:rsid w:val="008A5E3D"/>
    <w:rsid w:val="008A60B6"/>
    <w:rsid w:val="008B43A5"/>
    <w:rsid w:val="008D41CD"/>
    <w:rsid w:val="0090283B"/>
    <w:rsid w:val="00903D6A"/>
    <w:rsid w:val="00907D6B"/>
    <w:rsid w:val="00940F57"/>
    <w:rsid w:val="00977A3B"/>
    <w:rsid w:val="0098550F"/>
    <w:rsid w:val="009C124D"/>
    <w:rsid w:val="009C6AA9"/>
    <w:rsid w:val="009E2176"/>
    <w:rsid w:val="009E62BD"/>
    <w:rsid w:val="00A04473"/>
    <w:rsid w:val="00A20CB5"/>
    <w:rsid w:val="00A23D2E"/>
    <w:rsid w:val="00A8134B"/>
    <w:rsid w:val="00A90527"/>
    <w:rsid w:val="00AA0CA0"/>
    <w:rsid w:val="00AA1711"/>
    <w:rsid w:val="00AB3391"/>
    <w:rsid w:val="00AE6F3A"/>
    <w:rsid w:val="00B1149C"/>
    <w:rsid w:val="00B6164C"/>
    <w:rsid w:val="00B703F2"/>
    <w:rsid w:val="00B71CFB"/>
    <w:rsid w:val="00B77C69"/>
    <w:rsid w:val="00B8192E"/>
    <w:rsid w:val="00BA03D1"/>
    <w:rsid w:val="00BA1855"/>
    <w:rsid w:val="00BA4A75"/>
    <w:rsid w:val="00BA4C37"/>
    <w:rsid w:val="00BC7DFE"/>
    <w:rsid w:val="00BD2155"/>
    <w:rsid w:val="00BE2E08"/>
    <w:rsid w:val="00BF2BDF"/>
    <w:rsid w:val="00C10152"/>
    <w:rsid w:val="00C15C84"/>
    <w:rsid w:val="00C3000E"/>
    <w:rsid w:val="00C306A5"/>
    <w:rsid w:val="00C44385"/>
    <w:rsid w:val="00C503E6"/>
    <w:rsid w:val="00C55B0B"/>
    <w:rsid w:val="00C626BE"/>
    <w:rsid w:val="00C63356"/>
    <w:rsid w:val="00C70C0B"/>
    <w:rsid w:val="00C7118F"/>
    <w:rsid w:val="00C71399"/>
    <w:rsid w:val="00C7161D"/>
    <w:rsid w:val="00CB10ED"/>
    <w:rsid w:val="00D13BFF"/>
    <w:rsid w:val="00D16D1C"/>
    <w:rsid w:val="00D202E4"/>
    <w:rsid w:val="00D83A1D"/>
    <w:rsid w:val="00D8411D"/>
    <w:rsid w:val="00D914AD"/>
    <w:rsid w:val="00D965EB"/>
    <w:rsid w:val="00DA1702"/>
    <w:rsid w:val="00DA7139"/>
    <w:rsid w:val="00DC2E06"/>
    <w:rsid w:val="00E105CB"/>
    <w:rsid w:val="00E21F32"/>
    <w:rsid w:val="00E2281A"/>
    <w:rsid w:val="00E32EC6"/>
    <w:rsid w:val="00E411CC"/>
    <w:rsid w:val="00E44059"/>
    <w:rsid w:val="00E459CF"/>
    <w:rsid w:val="00E64882"/>
    <w:rsid w:val="00E73DE3"/>
    <w:rsid w:val="00E74BC9"/>
    <w:rsid w:val="00E85944"/>
    <w:rsid w:val="00E91110"/>
    <w:rsid w:val="00E969E4"/>
    <w:rsid w:val="00EA2F62"/>
    <w:rsid w:val="00EB2A92"/>
    <w:rsid w:val="00EC479A"/>
    <w:rsid w:val="00EF582B"/>
    <w:rsid w:val="00F07345"/>
    <w:rsid w:val="00F376E5"/>
    <w:rsid w:val="00F41E0C"/>
    <w:rsid w:val="00F54C46"/>
    <w:rsid w:val="00F61891"/>
    <w:rsid w:val="00F633B7"/>
    <w:rsid w:val="00F71A97"/>
    <w:rsid w:val="00F9715D"/>
    <w:rsid w:val="00FE2EB9"/>
    <w:rsid w:val="00FE31BA"/>
    <w:rsid w:val="00FE4F3B"/>
    <w:rsid w:val="00FE5369"/>
    <w:rsid w:val="00FF4ABB"/>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58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4A5F"/>
    <w:rPr>
      <w:sz w:val="24"/>
      <w:szCs w:val="24"/>
    </w:rPr>
  </w:style>
  <w:style w:type="paragraph" w:styleId="Heading1">
    <w:name w:val="heading 1"/>
    <w:basedOn w:val="Normal"/>
    <w:next w:val="Normal"/>
    <w:link w:val="Heading1Char"/>
    <w:qFormat/>
    <w:rsid w:val="001C29E5"/>
    <w:pPr>
      <w:keepNext/>
      <w:pBdr>
        <w:bottom w:val="single" w:sz="4" w:space="1" w:color="auto"/>
      </w:pBdr>
      <w:ind w:left="-360"/>
      <w:outlineLvl w:val="0"/>
    </w:pPr>
    <w:rPr>
      <w:rFonts w:cs="Arial"/>
      <w:b/>
      <w:bCs/>
      <w:smallCaps/>
      <w:kern w:val="32"/>
      <w:szCs w:val="32"/>
    </w:rPr>
  </w:style>
  <w:style w:type="paragraph" w:styleId="Heading2">
    <w:name w:val="heading 2"/>
    <w:basedOn w:val="Normal"/>
    <w:next w:val="Normal"/>
    <w:link w:val="Heading2Char"/>
    <w:qFormat/>
    <w:rsid w:val="004C4A7A"/>
    <w:pPr>
      <w:keepNext/>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F9715D"/>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Header">
    <w:name w:val="header"/>
    <w:basedOn w:val="Normal"/>
    <w:rsid w:val="004725C4"/>
    <w:pPr>
      <w:tabs>
        <w:tab w:val="center" w:pos="4320"/>
        <w:tab w:val="right" w:pos="8640"/>
      </w:tabs>
    </w:pPr>
  </w:style>
  <w:style w:type="paragraph" w:styleId="Footer">
    <w:name w:val="footer"/>
    <w:basedOn w:val="Normal"/>
    <w:rsid w:val="004725C4"/>
    <w:pPr>
      <w:tabs>
        <w:tab w:val="center" w:pos="4320"/>
        <w:tab w:val="right" w:pos="8640"/>
      </w:tabs>
    </w:p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character" w:styleId="FollowedHyperlink">
    <w:name w:val="FollowedHyperlink"/>
    <w:basedOn w:val="DefaultParagraphFont"/>
    <w:semiHidden/>
    <w:unhideWhenUsed/>
    <w:rsid w:val="00280927"/>
    <w:rPr>
      <w:color w:val="800080" w:themeColor="followedHyperlink"/>
      <w:u w:val="single"/>
    </w:rPr>
  </w:style>
  <w:style w:type="character" w:styleId="UnresolvedMention">
    <w:name w:val="Unresolved Mention"/>
    <w:basedOn w:val="DefaultParagraphFont"/>
    <w:uiPriority w:val="99"/>
    <w:semiHidden/>
    <w:unhideWhenUsed/>
    <w:rsid w:val="006D230D"/>
    <w:rPr>
      <w:color w:val="808080"/>
      <w:shd w:val="clear" w:color="auto" w:fill="E6E6E6"/>
    </w:rPr>
  </w:style>
  <w:style w:type="character" w:customStyle="1" w:styleId="Heading1Char">
    <w:name w:val="Heading 1 Char"/>
    <w:basedOn w:val="DefaultParagraphFont"/>
    <w:link w:val="Heading1"/>
    <w:rsid w:val="00824E94"/>
    <w:rPr>
      <w:rFonts w:cs="Arial"/>
      <w:b/>
      <w:bCs/>
      <w:smallCaps/>
      <w:kern w:val="32"/>
      <w:sz w:val="24"/>
      <w:szCs w:val="32"/>
    </w:rPr>
  </w:style>
  <w:style w:type="paragraph" w:styleId="ListParagraph">
    <w:name w:val="List Paragraph"/>
    <w:basedOn w:val="Normal"/>
    <w:uiPriority w:val="34"/>
    <w:qFormat/>
    <w:rsid w:val="00BA4C37"/>
    <w:pPr>
      <w:spacing w:after="160" w:line="259"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7D3EEC"/>
    <w:rPr>
      <w:rFonts w:cs="Arial"/>
      <w:b/>
      <w:bCs/>
      <w:i/>
      <w:iCs/>
      <w:sz w:val="24"/>
      <w:szCs w:val="28"/>
    </w:rPr>
  </w:style>
  <w:style w:type="paragraph" w:styleId="EndnoteText">
    <w:name w:val="endnote text"/>
    <w:basedOn w:val="Normal"/>
    <w:link w:val="EndnoteTextChar"/>
    <w:semiHidden/>
    <w:unhideWhenUsed/>
    <w:rsid w:val="009E62BD"/>
    <w:rPr>
      <w:sz w:val="20"/>
      <w:szCs w:val="20"/>
    </w:rPr>
  </w:style>
  <w:style w:type="character" w:customStyle="1" w:styleId="EndnoteTextChar">
    <w:name w:val="Endnote Text Char"/>
    <w:basedOn w:val="DefaultParagraphFont"/>
    <w:link w:val="EndnoteText"/>
    <w:semiHidden/>
    <w:rsid w:val="009E62BD"/>
  </w:style>
  <w:style w:type="character" w:styleId="EndnoteReference">
    <w:name w:val="endnote reference"/>
    <w:basedOn w:val="DefaultParagraphFont"/>
    <w:semiHidden/>
    <w:unhideWhenUsed/>
    <w:rsid w:val="009E62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934238">
      <w:bodyDiv w:val="1"/>
      <w:marLeft w:val="0"/>
      <w:marRight w:val="0"/>
      <w:marTop w:val="0"/>
      <w:marBottom w:val="0"/>
      <w:divBdr>
        <w:top w:val="none" w:sz="0" w:space="0" w:color="auto"/>
        <w:left w:val="none" w:sz="0" w:space="0" w:color="auto"/>
        <w:bottom w:val="none" w:sz="0" w:space="0" w:color="auto"/>
        <w:right w:val="none" w:sz="0" w:space="0" w:color="auto"/>
      </w:divBdr>
      <w:divsChild>
        <w:div w:id="1230385001">
          <w:marLeft w:val="0"/>
          <w:marRight w:val="0"/>
          <w:marTop w:val="0"/>
          <w:marBottom w:val="150"/>
          <w:divBdr>
            <w:top w:val="none" w:sz="0" w:space="0" w:color="auto"/>
            <w:left w:val="none" w:sz="0" w:space="0" w:color="auto"/>
            <w:bottom w:val="none" w:sz="0" w:space="0" w:color="auto"/>
            <w:right w:val="none" w:sz="0" w:space="0" w:color="auto"/>
          </w:divBdr>
        </w:div>
        <w:div w:id="1330668393">
          <w:marLeft w:val="0"/>
          <w:marRight w:val="0"/>
          <w:marTop w:val="0"/>
          <w:marBottom w:val="225"/>
          <w:divBdr>
            <w:top w:val="none" w:sz="0" w:space="0" w:color="auto"/>
            <w:left w:val="none" w:sz="0" w:space="0" w:color="auto"/>
            <w:bottom w:val="none" w:sz="0" w:space="0" w:color="auto"/>
            <w:right w:val="none" w:sz="0" w:space="0" w:color="auto"/>
          </w:divBdr>
          <w:divsChild>
            <w:div w:id="424501840">
              <w:marLeft w:val="0"/>
              <w:marRight w:val="0"/>
              <w:marTop w:val="0"/>
              <w:marBottom w:val="0"/>
              <w:divBdr>
                <w:top w:val="none" w:sz="0" w:space="0" w:color="auto"/>
                <w:left w:val="none" w:sz="0" w:space="0" w:color="auto"/>
                <w:bottom w:val="none" w:sz="0" w:space="0" w:color="auto"/>
                <w:right w:val="none" w:sz="0" w:space="0" w:color="auto"/>
              </w:divBdr>
              <w:divsChild>
                <w:div w:id="6064303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4653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Microsoft\Templates\Extended%20CV%20(resu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C4CC2-2D69-42DF-A576-6289709B5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Extended CV (resume)</Template>
  <TotalTime>0</TotalTime>
  <Pages>8</Pages>
  <Words>2740</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18322</CharactersWithSpaces>
  <SharedDoc>false</SharedDoc>
  <HLinks>
    <vt:vector size="18" baseType="variant">
      <vt:variant>
        <vt:i4>720960</vt:i4>
      </vt:variant>
      <vt:variant>
        <vt:i4>6</vt:i4>
      </vt:variant>
      <vt:variant>
        <vt:i4>0</vt:i4>
      </vt:variant>
      <vt:variant>
        <vt:i4>5</vt:i4>
      </vt:variant>
      <vt:variant>
        <vt:lpwstr>http://www.vertex42.com/resumes/cv-template.html</vt:lpwstr>
      </vt:variant>
      <vt:variant>
        <vt:lpwstr/>
      </vt:variant>
      <vt:variant>
        <vt:i4>6422617</vt:i4>
      </vt:variant>
      <vt:variant>
        <vt:i4>3</vt:i4>
      </vt:variant>
      <vt:variant>
        <vt:i4>0</vt:i4>
      </vt:variant>
      <vt:variant>
        <vt:i4>5</vt:i4>
      </vt:variant>
      <vt:variant>
        <vt:lpwstr>http://www.vertex42.com/licensing/EULA_privateuse.html</vt:lpwstr>
      </vt:variant>
      <vt:variant>
        <vt:lpwstr/>
      </vt:variant>
      <vt:variant>
        <vt:i4>720960</vt:i4>
      </vt:variant>
      <vt:variant>
        <vt:i4>0</vt:i4>
      </vt:variant>
      <vt:variant>
        <vt:i4>0</vt:i4>
      </vt:variant>
      <vt:variant>
        <vt:i4>5</vt:i4>
      </vt:variant>
      <vt:variant>
        <vt:lpwstr>http://www.vertex42.com/resumes/cv-template.html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2022-01-21T21:50:00Z</dcterms:created>
  <dcterms:modified xsi:type="dcterms:W3CDTF">2022-07-20T17:05:00Z</dcterms:modified>
</cp:coreProperties>
</file>